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9C65" w14:textId="77777777" w:rsidR="007B3490" w:rsidRPr="007B3490" w:rsidRDefault="007B3490" w:rsidP="007B3490">
      <w:pPr>
        <w:autoSpaceDE w:val="0"/>
        <w:autoSpaceDN w:val="0"/>
        <w:adjustRightInd w:val="0"/>
        <w:ind w:left="284" w:right="284"/>
        <w:rPr>
          <w:rFonts w:cstheme="minorHAnsi"/>
          <w:b/>
          <w:bCs/>
          <w:sz w:val="24"/>
          <w:szCs w:val="24"/>
        </w:rPr>
      </w:pPr>
      <w:r w:rsidRPr="007B3490">
        <w:rPr>
          <w:rFonts w:cstheme="minorHAnsi"/>
          <w:b/>
          <w:bCs/>
          <w:sz w:val="24"/>
          <w:szCs w:val="24"/>
        </w:rPr>
        <w:t xml:space="preserve">559788, 565130, 565109, 565116, 565123, 567196, 567202, 567219, 570165, </w:t>
      </w:r>
      <w:r w:rsidRPr="007B3490">
        <w:rPr>
          <w:rFonts w:cstheme="minorHAnsi"/>
          <w:b/>
          <w:bCs/>
          <w:color w:val="000000"/>
          <w:sz w:val="24"/>
          <w:szCs w:val="24"/>
        </w:rPr>
        <w:t xml:space="preserve">574217, 570295, 570288, 574200, 572787, 572794, 578185 </w:t>
      </w:r>
      <w:r w:rsidRPr="007B3490">
        <w:rPr>
          <w:rFonts w:cstheme="minorHAnsi"/>
          <w:b/>
          <w:bCs/>
          <w:sz w:val="24"/>
          <w:szCs w:val="24"/>
        </w:rPr>
        <w:t xml:space="preserve">L.O.L. </w:t>
      </w:r>
      <w:proofErr w:type="spellStart"/>
      <w:r w:rsidRPr="007B3490">
        <w:rPr>
          <w:rFonts w:cstheme="minorHAnsi"/>
          <w:b/>
          <w:bCs/>
          <w:sz w:val="24"/>
          <w:szCs w:val="24"/>
        </w:rPr>
        <w:t>Surprise</w:t>
      </w:r>
      <w:proofErr w:type="spellEnd"/>
      <w:r w:rsidRPr="007B3490">
        <w:rPr>
          <w:rFonts w:cstheme="minorHAnsi"/>
          <w:b/>
          <w:bCs/>
          <w:sz w:val="24"/>
          <w:szCs w:val="24"/>
        </w:rPr>
        <w:t xml:space="preserve">! OMG Velká ségra / </w:t>
      </w:r>
      <w:r w:rsidRPr="007B3490">
        <w:rPr>
          <w:rFonts w:cstheme="minorHAnsi"/>
          <w:b/>
          <w:bCs/>
          <w:sz w:val="24"/>
          <w:szCs w:val="24"/>
          <w:lang w:val="sk-SK"/>
        </w:rPr>
        <w:t>Veľká sestra</w:t>
      </w:r>
    </w:p>
    <w:p w14:paraId="5F268CA6" w14:textId="77777777" w:rsidR="007B3490" w:rsidRDefault="007B3490" w:rsidP="007B3490">
      <w:pPr>
        <w:autoSpaceDE w:val="0"/>
        <w:autoSpaceDN w:val="0"/>
        <w:adjustRightInd w:val="0"/>
        <w:ind w:left="284" w:right="284"/>
        <w:rPr>
          <w:rFonts w:cstheme="minorHAnsi"/>
          <w:b/>
          <w:bCs/>
          <w:sz w:val="24"/>
          <w:szCs w:val="24"/>
        </w:rPr>
      </w:pPr>
    </w:p>
    <w:p w14:paraId="4D671399" w14:textId="236B1C39" w:rsidR="007B3490" w:rsidRDefault="007B3490" w:rsidP="007B3490">
      <w:pPr>
        <w:autoSpaceDE w:val="0"/>
        <w:autoSpaceDN w:val="0"/>
        <w:adjustRightInd w:val="0"/>
        <w:ind w:left="284" w:right="284"/>
        <w:rPr>
          <w:rFonts w:cstheme="minorHAnsi"/>
          <w:sz w:val="24"/>
          <w:szCs w:val="24"/>
        </w:rPr>
      </w:pPr>
      <w:r w:rsidRPr="007B3490">
        <w:rPr>
          <w:rFonts w:cstheme="minorHAnsi"/>
          <w:b/>
          <w:bCs/>
          <w:sz w:val="24"/>
          <w:szCs w:val="24"/>
        </w:rPr>
        <w:t xml:space="preserve">CZ: VAROVÁNÍ! Nevhodné pro děti do 3 let. Malé části. Nebezpečí zalknutí. </w:t>
      </w:r>
      <w:r w:rsidRPr="007B3490">
        <w:rPr>
          <w:rFonts w:cstheme="minorHAnsi"/>
          <w:sz w:val="24"/>
          <w:szCs w:val="24"/>
        </w:rPr>
        <w:t xml:space="preserve">Obal a adresu si uschovejte, obsahuje důležité informace. Obsah balení a jeho barvy se mohou lišit od vyobrazení na obalu. Vyrobeno v Číně. </w:t>
      </w:r>
      <w:proofErr w:type="gramStart"/>
      <w:r w:rsidRPr="007B3490">
        <w:rPr>
          <w:rFonts w:cstheme="minorHAnsi"/>
          <w:sz w:val="24"/>
          <w:szCs w:val="24"/>
        </w:rPr>
        <w:t>Obal</w:t>
      </w:r>
      <w:proofErr w:type="gramEnd"/>
      <w:r w:rsidRPr="007B3490">
        <w:rPr>
          <w:rFonts w:cstheme="minorHAnsi"/>
          <w:sz w:val="24"/>
          <w:szCs w:val="24"/>
        </w:rPr>
        <w:t xml:space="preserve">, etikety a připevňovací části nejsou součástí výrobku, odstraňte je před tím, než předáte produkt dítěti. </w:t>
      </w:r>
      <w:r w:rsidRPr="007B3490">
        <w:rPr>
          <w:rFonts w:cstheme="minorHAnsi"/>
          <w:b/>
          <w:bCs/>
          <w:sz w:val="24"/>
          <w:szCs w:val="24"/>
        </w:rPr>
        <w:t xml:space="preserve">Obsah balení: </w:t>
      </w:r>
      <w:r w:rsidRPr="007B3490">
        <w:rPr>
          <w:rFonts w:cstheme="minorHAnsi"/>
          <w:sz w:val="24"/>
          <w:szCs w:val="24"/>
        </w:rPr>
        <w:t xml:space="preserve">1 panenka Velká ségra, 1 pár náušnic, </w:t>
      </w:r>
      <w:proofErr w:type="gramStart"/>
      <w:r w:rsidRPr="007B3490">
        <w:rPr>
          <w:rFonts w:cstheme="minorHAnsi"/>
          <w:sz w:val="24"/>
          <w:szCs w:val="24"/>
        </w:rPr>
        <w:t>3 – 5</w:t>
      </w:r>
      <w:proofErr w:type="gramEnd"/>
      <w:r w:rsidRPr="007B3490">
        <w:rPr>
          <w:rFonts w:cstheme="minorHAnsi"/>
          <w:sz w:val="24"/>
          <w:szCs w:val="24"/>
        </w:rPr>
        <w:t xml:space="preserve"> módních doplňků, 2 ramínka, 2 obaly na oblečky, 1 kabelka, 3 – 4 doplňky, 1 krabice na klobouk, 1 pár bot, 1 krabice na boty, 1 stojan na panenku, 1 kartáč, 1 magazín. Stojan na panenku lze použít jako stojánek nebo židli. Obrázkový návod ke složení je přiložen. Sedátko je uloženo pod základnou stojanu. Pokud panenka bude sedět, dejte na stojan klip ve tvaru „C“ pro její oporu. Tip: Abyste panenku lépe oblékli, narovnejte jí ruce a za zápěstí je jemně zatáhněte dozadu. Netahejte ruce za prsty. www.lolsurprise.cz </w:t>
      </w:r>
    </w:p>
    <w:p w14:paraId="53FCC700" w14:textId="77777777" w:rsidR="007B3490" w:rsidRDefault="007B3490" w:rsidP="007B3490">
      <w:pPr>
        <w:autoSpaceDE w:val="0"/>
        <w:autoSpaceDN w:val="0"/>
        <w:adjustRightInd w:val="0"/>
        <w:ind w:left="284" w:right="284"/>
        <w:rPr>
          <w:rFonts w:cstheme="minorHAnsi"/>
          <w:b/>
          <w:bCs/>
          <w:sz w:val="24"/>
          <w:szCs w:val="24"/>
          <w:lang w:val="sk-SK"/>
        </w:rPr>
      </w:pPr>
    </w:p>
    <w:p w14:paraId="06C5AD2E" w14:textId="0667B7A4" w:rsidR="007B3490" w:rsidRPr="007B3490" w:rsidRDefault="007B3490" w:rsidP="007B3490">
      <w:pPr>
        <w:autoSpaceDE w:val="0"/>
        <w:autoSpaceDN w:val="0"/>
        <w:adjustRightInd w:val="0"/>
        <w:ind w:left="284" w:right="284"/>
        <w:rPr>
          <w:rFonts w:cstheme="minorHAnsi"/>
          <w:sz w:val="24"/>
          <w:szCs w:val="24"/>
          <w:lang w:val="sk-SK"/>
        </w:rPr>
      </w:pPr>
      <w:r w:rsidRPr="007B3490">
        <w:rPr>
          <w:rFonts w:cstheme="minorHAnsi"/>
          <w:b/>
          <w:bCs/>
          <w:sz w:val="24"/>
          <w:szCs w:val="24"/>
          <w:lang w:val="sk-SK"/>
        </w:rPr>
        <w:t>SK: VAROVANIE! Nevhodné pre deti do 3 rokov. Malé časti. Nebezpečenstvo prehltnutia.</w:t>
      </w:r>
      <w:r w:rsidRPr="007B3490">
        <w:rPr>
          <w:rFonts w:cstheme="minorHAnsi"/>
          <w:sz w:val="24"/>
          <w:szCs w:val="24"/>
          <w:lang w:val="sk-SK"/>
        </w:rPr>
        <w:t xml:space="preserve"> Obal a adresu si uschovajte, obsahuje dôležité informácie. Obsah balenia a jeho farby sa môžu líšiť od vyobrazenia na obale. Vyrobené v Číne. Obal, etikety a upevňovacie časti nie sú súčasťou výrobku, odstráňte ich pred tým, kým odovzdáte produkt dieťaťu. </w:t>
      </w:r>
      <w:r w:rsidRPr="007B3490">
        <w:rPr>
          <w:rFonts w:cstheme="minorHAnsi"/>
          <w:b/>
          <w:bCs/>
          <w:sz w:val="24"/>
          <w:szCs w:val="24"/>
          <w:lang w:val="sk-SK"/>
        </w:rPr>
        <w:t>Obsah balenia:</w:t>
      </w:r>
      <w:r w:rsidRPr="007B3490">
        <w:rPr>
          <w:rFonts w:cstheme="minorHAnsi"/>
          <w:sz w:val="24"/>
          <w:szCs w:val="24"/>
          <w:lang w:val="sk-SK"/>
        </w:rPr>
        <w:t xml:space="preserve"> 1 bábika Veľká sestra, 1 pár náušníc, 3 – 5  módnych doplnkov, 2 ramienka, 2 obaly na oblečenie, 1 kabelka, 3 – 4 doplnky, 1 krabica na klobúk, 1 pár topánok, 1 krabica na topánky, 1 stojan na bábiku, 1 hrebeň. Stojan na bábiku možno použiť ako stojan alebo stoličku. Obrázkový návod k zloženiu je priložený. Sedadlo je uložené pod základňou stojana. ak bábika bude sedieť, dajte na stojan klip v tvare "C" pre jej oporu. Tip: Aby ste bábiku lepšie obliekli, narovnajte jej ruky a za zápästia ich jemne potiahnite dozadu. Neťahajte ruky za prsty. </w:t>
      </w:r>
      <w:hyperlink r:id="rId4" w:history="1">
        <w:r w:rsidRPr="007B3490">
          <w:rPr>
            <w:rStyle w:val="Hypertextovodkaz"/>
            <w:rFonts w:cstheme="minorHAnsi"/>
            <w:sz w:val="24"/>
            <w:szCs w:val="24"/>
            <w:lang w:val="sk-SK"/>
          </w:rPr>
          <w:t>www.lolsurprise.cz</w:t>
        </w:r>
      </w:hyperlink>
      <w:r w:rsidRPr="007B3490">
        <w:rPr>
          <w:rFonts w:cstheme="minorHAnsi"/>
          <w:sz w:val="24"/>
          <w:szCs w:val="24"/>
          <w:lang w:val="sk-SK"/>
        </w:rPr>
        <w:t xml:space="preserve"> </w:t>
      </w:r>
      <w:r w:rsidRPr="007B3490">
        <w:rPr>
          <w:rFonts w:cstheme="minorHAnsi"/>
          <w:b/>
          <w:bCs/>
          <w:sz w:val="24"/>
          <w:szCs w:val="24"/>
        </w:rPr>
        <w:t>Dovozce pro ČR</w:t>
      </w:r>
      <w:r w:rsidRPr="007B3490">
        <w:rPr>
          <w:rFonts w:cstheme="minorHAnsi"/>
          <w:b/>
          <w:sz w:val="24"/>
          <w:szCs w:val="24"/>
          <w:lang w:val="sk-SK"/>
        </w:rPr>
        <w:t xml:space="preserve"> / Dovozca pre SR:</w:t>
      </w:r>
      <w:r w:rsidRPr="007B3490">
        <w:rPr>
          <w:rFonts w:cstheme="minorHAnsi"/>
          <w:sz w:val="24"/>
          <w:szCs w:val="24"/>
          <w:lang w:val="sk-SK"/>
        </w:rPr>
        <w:t xml:space="preserve"> MGA </w:t>
      </w:r>
      <w:proofErr w:type="spellStart"/>
      <w:r w:rsidRPr="007B3490">
        <w:rPr>
          <w:rFonts w:cstheme="minorHAnsi"/>
          <w:sz w:val="24"/>
          <w:szCs w:val="24"/>
          <w:lang w:val="sk-SK"/>
        </w:rPr>
        <w:t>Entertainment</w:t>
      </w:r>
      <w:proofErr w:type="spellEnd"/>
      <w:r w:rsidRPr="007B3490">
        <w:rPr>
          <w:rFonts w:cstheme="minorHAnsi"/>
          <w:sz w:val="24"/>
          <w:szCs w:val="24"/>
          <w:lang w:val="sk-SK"/>
        </w:rPr>
        <w:t xml:space="preserve"> </w:t>
      </w:r>
      <w:proofErr w:type="spellStart"/>
      <w:r w:rsidRPr="007B3490">
        <w:rPr>
          <w:rFonts w:cstheme="minorHAnsi"/>
          <w:sz w:val="24"/>
          <w:szCs w:val="24"/>
          <w:lang w:val="sk-SK"/>
        </w:rPr>
        <w:t>Netherlands</w:t>
      </w:r>
      <w:proofErr w:type="spellEnd"/>
      <w:r w:rsidRPr="007B3490">
        <w:rPr>
          <w:rFonts w:cstheme="minorHAnsi"/>
          <w:sz w:val="24"/>
          <w:szCs w:val="24"/>
          <w:lang w:val="sk-SK"/>
        </w:rPr>
        <w:t xml:space="preserve"> B.V., </w:t>
      </w:r>
      <w:proofErr w:type="spellStart"/>
      <w:r w:rsidRPr="007B3490">
        <w:rPr>
          <w:rFonts w:cstheme="minorHAnsi"/>
          <w:sz w:val="24"/>
          <w:szCs w:val="24"/>
          <w:lang w:val="sk-SK"/>
        </w:rPr>
        <w:t>Baronie</w:t>
      </w:r>
      <w:proofErr w:type="spellEnd"/>
      <w:r w:rsidRPr="007B3490">
        <w:rPr>
          <w:rFonts w:cstheme="minorHAnsi"/>
          <w:sz w:val="24"/>
          <w:szCs w:val="24"/>
          <w:lang w:val="sk-SK"/>
        </w:rPr>
        <w:t xml:space="preserve"> 68-70, 2404 XG </w:t>
      </w:r>
      <w:proofErr w:type="spellStart"/>
      <w:r w:rsidRPr="007B3490">
        <w:rPr>
          <w:rFonts w:cstheme="minorHAnsi"/>
          <w:sz w:val="24"/>
          <w:szCs w:val="24"/>
          <w:lang w:val="sk-SK"/>
        </w:rPr>
        <w:t>Alphen</w:t>
      </w:r>
      <w:proofErr w:type="spellEnd"/>
      <w:r w:rsidRPr="007B3490">
        <w:rPr>
          <w:rFonts w:cstheme="minorHAnsi"/>
          <w:sz w:val="24"/>
          <w:szCs w:val="24"/>
          <w:lang w:val="sk-SK"/>
        </w:rPr>
        <w:t xml:space="preserve"> </w:t>
      </w:r>
      <w:proofErr w:type="spellStart"/>
      <w:r w:rsidRPr="007B3490">
        <w:rPr>
          <w:rFonts w:cstheme="minorHAnsi"/>
          <w:sz w:val="24"/>
          <w:szCs w:val="24"/>
          <w:lang w:val="sk-SK"/>
        </w:rPr>
        <w:t>aan</w:t>
      </w:r>
      <w:proofErr w:type="spellEnd"/>
      <w:r w:rsidRPr="007B3490">
        <w:rPr>
          <w:rFonts w:cstheme="minorHAnsi"/>
          <w:sz w:val="24"/>
          <w:szCs w:val="24"/>
          <w:lang w:val="sk-SK"/>
        </w:rPr>
        <w:t xml:space="preserve"> </w:t>
      </w:r>
      <w:proofErr w:type="spellStart"/>
      <w:r w:rsidRPr="007B3490">
        <w:rPr>
          <w:rFonts w:cstheme="minorHAnsi"/>
          <w:sz w:val="24"/>
          <w:szCs w:val="24"/>
          <w:lang w:val="sk-SK"/>
        </w:rPr>
        <w:t>den</w:t>
      </w:r>
      <w:proofErr w:type="spellEnd"/>
      <w:r w:rsidRPr="007B3490">
        <w:rPr>
          <w:rFonts w:cstheme="minorHAnsi"/>
          <w:sz w:val="24"/>
          <w:szCs w:val="24"/>
          <w:lang w:val="sk-SK"/>
        </w:rPr>
        <w:t xml:space="preserve"> </w:t>
      </w:r>
      <w:proofErr w:type="spellStart"/>
      <w:r w:rsidRPr="007B3490">
        <w:rPr>
          <w:rFonts w:cstheme="minorHAnsi"/>
          <w:sz w:val="24"/>
          <w:szCs w:val="24"/>
          <w:lang w:val="sk-SK"/>
        </w:rPr>
        <w:t>Rijn</w:t>
      </w:r>
      <w:proofErr w:type="spellEnd"/>
      <w:r w:rsidRPr="007B3490">
        <w:rPr>
          <w:rFonts w:cstheme="minorHAnsi"/>
          <w:sz w:val="24"/>
          <w:szCs w:val="24"/>
          <w:lang w:val="sk-SK"/>
        </w:rPr>
        <w:t xml:space="preserve">, </w:t>
      </w:r>
      <w:proofErr w:type="spellStart"/>
      <w:r w:rsidRPr="007B3490">
        <w:rPr>
          <w:rFonts w:cstheme="minorHAnsi"/>
          <w:sz w:val="24"/>
          <w:szCs w:val="24"/>
          <w:lang w:val="sk-SK"/>
        </w:rPr>
        <w:t>Nizozemsko</w:t>
      </w:r>
      <w:proofErr w:type="spellEnd"/>
      <w:r w:rsidRPr="007B3490">
        <w:rPr>
          <w:rFonts w:cstheme="minorHAnsi"/>
          <w:sz w:val="24"/>
          <w:szCs w:val="24"/>
          <w:lang w:val="sk-SK"/>
        </w:rPr>
        <w:t xml:space="preserve"> / Holandsko. E-mail: zakaznickyservis@mgae.com.</w:t>
      </w:r>
    </w:p>
    <w:p w14:paraId="6891730F" w14:textId="77777777" w:rsidR="007A4736" w:rsidRDefault="007A4736"/>
    <w:sectPr w:rsidR="007A4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90"/>
    <w:rsid w:val="000D5FB6"/>
    <w:rsid w:val="00110727"/>
    <w:rsid w:val="007A4736"/>
    <w:rsid w:val="007B3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66FA"/>
  <w15:chartTrackingRefBased/>
  <w15:docId w15:val="{35CE8B3B-9F4C-4F65-8E44-E948337F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3490"/>
    <w:pPr>
      <w:spacing w:after="0" w:line="240" w:lineRule="auto"/>
      <w:ind w:left="227" w:right="227"/>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B3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lsurpris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1894</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2022-07-08T06:48:00Z</dcterms:created>
  <dcterms:modified xsi:type="dcterms:W3CDTF">2022-07-08T06:49:00Z</dcterms:modified>
</cp:coreProperties>
</file>