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80D8" w14:textId="77777777" w:rsidR="00D32FE5" w:rsidRPr="00D32FE5" w:rsidRDefault="00D32FE5" w:rsidP="00D32FE5">
      <w:pPr>
        <w:ind w:left="284" w:right="284"/>
        <w:contextualSpacing/>
        <w:jc w:val="both"/>
        <w:rPr>
          <w:rFonts w:ascii="CMU Sans Serif" w:eastAsia="Calibri" w:hAnsi="CMU Sans Serif" w:cs="ArialMT"/>
          <w:b/>
          <w:sz w:val="20"/>
          <w:szCs w:val="20"/>
        </w:rPr>
      </w:pPr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423140 LOL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Sparkle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Suitcase 12-Pack - L.O.L. Surprise!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Sparkle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Třpytkové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panenky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–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kompletní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série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/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Sparkle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Trblietavé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bábiky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-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kompletná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séria</w:t>
      </w:r>
      <w:proofErr w:type="spellEnd"/>
    </w:p>
    <w:p w14:paraId="24D0BC48" w14:textId="77777777" w:rsidR="00D32FE5" w:rsidRPr="00D32FE5" w:rsidRDefault="00D32FE5" w:rsidP="00D32FE5">
      <w:pPr>
        <w:ind w:left="284" w:right="284"/>
        <w:contextualSpacing/>
        <w:jc w:val="both"/>
        <w:rPr>
          <w:rFonts w:ascii="CMU Sans Serif" w:hAnsi="CMU Sans Serif" w:cs="ArialMT"/>
          <w:sz w:val="20"/>
          <w:szCs w:val="20"/>
        </w:rPr>
      </w:pPr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CZ: VAROVÁNÍ!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Nevhodné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pro 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děti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do 3 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let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. Malé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části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.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Nebezpečí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/>
          <w:sz w:val="20"/>
          <w:szCs w:val="20"/>
        </w:rPr>
        <w:t>zalknutí</w:t>
      </w:r>
      <w:proofErr w:type="spellEnd"/>
      <w:r w:rsidRPr="00D32FE5">
        <w:rPr>
          <w:rFonts w:ascii="CMU Sans Serif" w:eastAsia="Calibri" w:hAnsi="CMU Sans Serif" w:cs="ArialMT"/>
          <w:b/>
          <w:sz w:val="20"/>
          <w:szCs w:val="20"/>
        </w:rPr>
        <w:t xml:space="preserve">. </w:t>
      </w:r>
      <w:proofErr w:type="spellStart"/>
      <w:r w:rsidRPr="00D32FE5">
        <w:rPr>
          <w:rFonts w:ascii="CMU Sans Serif" w:eastAsia="Calibri" w:hAnsi="CMU Sans Serif" w:cs="ArialMT"/>
          <w:bCs/>
          <w:sz w:val="20"/>
          <w:szCs w:val="20"/>
        </w:rPr>
        <w:t>Nutný</w:t>
      </w:r>
      <w:proofErr w:type="spellEnd"/>
      <w:r w:rsidRPr="00D32FE5">
        <w:rPr>
          <w:rFonts w:ascii="CMU Sans Serif" w:eastAsia="Calibri" w:hAnsi="CMU Sans Serif" w:cs="ArialMT"/>
          <w:bCs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Cs/>
          <w:sz w:val="20"/>
          <w:szCs w:val="20"/>
        </w:rPr>
        <w:t>dohled</w:t>
      </w:r>
      <w:proofErr w:type="spellEnd"/>
      <w:r w:rsidRPr="00D32FE5">
        <w:rPr>
          <w:rFonts w:ascii="CMU Sans Serif" w:eastAsia="Calibri" w:hAnsi="CMU Sans Serif" w:cs="ArialMT"/>
          <w:bCs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Cs/>
          <w:sz w:val="20"/>
          <w:szCs w:val="20"/>
        </w:rPr>
        <w:t>dospělé</w:t>
      </w:r>
      <w:proofErr w:type="spellEnd"/>
      <w:r w:rsidRPr="00D32FE5">
        <w:rPr>
          <w:rFonts w:ascii="CMU Sans Serif" w:eastAsia="Calibri" w:hAnsi="CMU Sans Serif" w:cs="ArialMT"/>
          <w:bCs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Cs/>
          <w:sz w:val="20"/>
          <w:szCs w:val="20"/>
        </w:rPr>
        <w:t>osoby</w:t>
      </w:r>
      <w:proofErr w:type="spellEnd"/>
      <w:r w:rsidRPr="00D32FE5">
        <w:rPr>
          <w:rFonts w:ascii="CMU Sans Serif" w:eastAsia="Calibri" w:hAnsi="CMU Sans Serif" w:cs="ArialMT"/>
          <w:bCs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bCs/>
          <w:sz w:val="20"/>
          <w:szCs w:val="20"/>
        </w:rPr>
        <w:t>při</w:t>
      </w:r>
      <w:proofErr w:type="spellEnd"/>
      <w:r w:rsidRPr="00D32FE5">
        <w:rPr>
          <w:rFonts w:ascii="CMU Sans Serif" w:eastAsia="Calibri" w:hAnsi="CMU Sans Serif" w:cs="ArialMT"/>
          <w:bCs/>
          <w:sz w:val="20"/>
          <w:szCs w:val="20"/>
        </w:rPr>
        <w:t> </w:t>
      </w:r>
      <w:proofErr w:type="spellStart"/>
      <w:r w:rsidRPr="00D32FE5">
        <w:rPr>
          <w:rFonts w:ascii="CMU Sans Serif" w:eastAsia="Calibri" w:hAnsi="CMU Sans Serif" w:cs="ArialMT"/>
          <w:bCs/>
          <w:sz w:val="20"/>
          <w:szCs w:val="20"/>
        </w:rPr>
        <w:t>hře</w:t>
      </w:r>
      <w:proofErr w:type="spellEnd"/>
      <w:r w:rsidRPr="00D32FE5">
        <w:rPr>
          <w:rFonts w:ascii="CMU Sans Serif" w:eastAsia="Calibri" w:hAnsi="CMU Sans Serif" w:cs="ArialMT"/>
          <w:bCs/>
          <w:sz w:val="20"/>
          <w:szCs w:val="20"/>
        </w:rPr>
        <w:t xml:space="preserve"> s </w:t>
      </w:r>
      <w:proofErr w:type="spellStart"/>
      <w:r w:rsidRPr="00D32FE5">
        <w:rPr>
          <w:rFonts w:ascii="CMU Sans Serif" w:eastAsia="Calibri" w:hAnsi="CMU Sans Serif" w:cs="ArialMT"/>
          <w:bCs/>
          <w:sz w:val="20"/>
          <w:szCs w:val="20"/>
        </w:rPr>
        <w:t>vodou</w:t>
      </w:r>
      <w:proofErr w:type="spellEnd"/>
      <w:r w:rsidRPr="00D32FE5">
        <w:rPr>
          <w:rFonts w:ascii="CMU Sans Serif" w:eastAsia="Calibri" w:hAnsi="CMU Sans Serif" w:cs="ArialMT"/>
          <w:bCs/>
          <w:sz w:val="20"/>
          <w:szCs w:val="20"/>
        </w:rPr>
        <w:t xml:space="preserve">.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Obal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a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adresu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si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uschovejte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obsahuje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důležité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informace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.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Obsah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balení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a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jeho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barvy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se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mohou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lišit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od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>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vyobrazení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na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obalu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.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Vyrobeno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v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Číně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.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Obal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etikety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a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připevňovací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části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nejsou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součástí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výrobku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odstraňte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je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před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> 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tím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,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než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předáte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produkt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eastAsia="Calibri" w:hAnsi="CMU Sans Serif" w:cs="ArialMT"/>
          <w:sz w:val="20"/>
          <w:szCs w:val="20"/>
        </w:rPr>
        <w:t>dítěti</w:t>
      </w:r>
      <w:proofErr w:type="spellEnd"/>
      <w:r w:rsidRPr="00D32FE5">
        <w:rPr>
          <w:rFonts w:ascii="CMU Sans Serif" w:eastAsia="Calibri" w:hAnsi="CMU Sans Serif" w:cs="ArialMT"/>
          <w:sz w:val="20"/>
          <w:szCs w:val="20"/>
        </w:rPr>
        <w:t xml:space="preserve">. </w:t>
      </w:r>
      <w:r w:rsidRPr="00D32FE5">
        <w:rPr>
          <w:rFonts w:ascii="CMU Sans Serif" w:hAnsi="CMU Sans Serif" w:cs="ArialMT"/>
          <w:sz w:val="20"/>
          <w:szCs w:val="20"/>
        </w:rPr>
        <w:t>©MGA Entertainment</w:t>
      </w:r>
      <w:r w:rsidRPr="00D32FE5">
        <w:rPr>
          <w:rFonts w:ascii="CMU Sans Serif" w:hAnsi="CMU Sans Serif"/>
          <w:sz w:val="20"/>
          <w:szCs w:val="20"/>
        </w:rPr>
        <w:t xml:space="preserve">, Inc. L.O.L. </w:t>
      </w:r>
      <w:proofErr w:type="gramStart"/>
      <w:r w:rsidRPr="00D32FE5">
        <w:rPr>
          <w:rFonts w:ascii="CMU Sans Serif" w:hAnsi="CMU Sans Serif"/>
          <w:sz w:val="20"/>
          <w:szCs w:val="20"/>
        </w:rPr>
        <w:t>SURPRISE!™</w:t>
      </w:r>
      <w:proofErr w:type="gramEnd"/>
      <w:r w:rsidRPr="00D32FE5">
        <w:rPr>
          <w:rFonts w:ascii="CMU Sans Serif" w:hAnsi="CMU Sans Serif"/>
          <w:sz w:val="20"/>
          <w:szCs w:val="20"/>
        </w:rPr>
        <w:t xml:space="preserve"> je </w:t>
      </w:r>
      <w:proofErr w:type="spellStart"/>
      <w:r w:rsidRPr="00D32FE5">
        <w:rPr>
          <w:rFonts w:ascii="CMU Sans Serif" w:hAnsi="CMU Sans Serif"/>
          <w:sz w:val="20"/>
          <w:szCs w:val="20"/>
        </w:rPr>
        <w:t>ochranná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/>
          <w:sz w:val="20"/>
          <w:szCs w:val="20"/>
        </w:rPr>
        <w:t>známka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/>
          <w:sz w:val="20"/>
          <w:szCs w:val="20"/>
        </w:rPr>
        <w:t>společnosti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 MGA v USA a </w:t>
      </w:r>
      <w:proofErr w:type="spellStart"/>
      <w:r w:rsidRPr="00D32FE5">
        <w:rPr>
          <w:rFonts w:ascii="CMU Sans Serif" w:hAnsi="CMU Sans Serif"/>
          <w:sz w:val="20"/>
          <w:szCs w:val="20"/>
        </w:rPr>
        <w:t>dalších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/>
          <w:sz w:val="20"/>
          <w:szCs w:val="20"/>
        </w:rPr>
        <w:t>zemích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. </w:t>
      </w:r>
      <w:proofErr w:type="spellStart"/>
      <w:r w:rsidRPr="00D32FE5">
        <w:rPr>
          <w:rFonts w:ascii="CMU Sans Serif" w:hAnsi="CMU Sans Serif"/>
          <w:sz w:val="20"/>
          <w:szCs w:val="20"/>
        </w:rPr>
        <w:t>Všechna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/>
          <w:sz w:val="20"/>
          <w:szCs w:val="20"/>
        </w:rPr>
        <w:t>loga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/>
          <w:sz w:val="20"/>
          <w:szCs w:val="20"/>
        </w:rPr>
        <w:t>jména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/>
          <w:sz w:val="20"/>
          <w:szCs w:val="20"/>
        </w:rPr>
        <w:t>postavy</w:t>
      </w:r>
      <w:proofErr w:type="spellEnd"/>
      <w:r w:rsidRPr="00D32FE5">
        <w:rPr>
          <w:rFonts w:ascii="CMU Sans Serif" w:hAnsi="CMU Sans Serif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/>
          <w:sz w:val="20"/>
          <w:szCs w:val="20"/>
        </w:rPr>
        <w:t>podobnosti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obrázky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slogany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a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vzhled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balení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jsou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majetkem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MGA.</w:t>
      </w:r>
      <w:r w:rsidRPr="00D32FE5">
        <w:rPr>
          <w:rFonts w:ascii="CMU Sans Serif" w:hAnsi="CMU Sans Serif" w:cs="ArialMT"/>
          <w:b/>
          <w:bCs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b/>
          <w:sz w:val="20"/>
          <w:szCs w:val="20"/>
        </w:rPr>
        <w:t>Důležité</w:t>
      </w:r>
      <w:proofErr w:type="spellEnd"/>
      <w:r w:rsidRPr="00D32FE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b/>
          <w:sz w:val="20"/>
          <w:szCs w:val="20"/>
        </w:rPr>
        <w:t>informace</w:t>
      </w:r>
      <w:proofErr w:type="spellEnd"/>
      <w:r w:rsidRPr="00D32FE5">
        <w:rPr>
          <w:rFonts w:ascii="CMU Sans Serif" w:hAnsi="CMU Sans Serif" w:cstheme="minorHAnsi"/>
          <w:b/>
          <w:sz w:val="20"/>
          <w:szCs w:val="20"/>
        </w:rPr>
        <w:t xml:space="preserve">: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Před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> 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použitím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zakryjte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hrací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plochu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tak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abyste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předešli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případnému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poškození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vodou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. </w:t>
      </w:r>
      <w:proofErr w:type="spellStart"/>
      <w:r w:rsidRPr="00D32FE5">
        <w:rPr>
          <w:rFonts w:ascii="CMU Sans Serif" w:hAnsi="CMU Sans Serif" w:cstheme="minorHAnsi"/>
          <w:b/>
          <w:bCs/>
          <w:sz w:val="20"/>
          <w:szCs w:val="20"/>
        </w:rPr>
        <w:t>Obrázkový</w:t>
      </w:r>
      <w:proofErr w:type="spellEnd"/>
      <w:r w:rsidRPr="00D32FE5">
        <w:rPr>
          <w:rFonts w:ascii="CMU Sans Serif" w:hAnsi="CMU Sans Serif" w:cstheme="minorHAnsi"/>
          <w:b/>
          <w:bCs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b/>
          <w:bCs/>
          <w:sz w:val="20"/>
          <w:szCs w:val="20"/>
        </w:rPr>
        <w:t>návod</w:t>
      </w:r>
      <w:proofErr w:type="spellEnd"/>
      <w:r w:rsidRPr="00D32FE5">
        <w:rPr>
          <w:rFonts w:ascii="CMU Sans Serif" w:hAnsi="CMU Sans Serif" w:cstheme="minorHAnsi"/>
          <w:b/>
          <w:bCs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b/>
          <w:bCs/>
          <w:sz w:val="20"/>
          <w:szCs w:val="20"/>
        </w:rPr>
        <w:t>přiložen</w:t>
      </w:r>
      <w:proofErr w:type="spellEnd"/>
      <w:r w:rsidRPr="00D32FE5">
        <w:rPr>
          <w:rFonts w:ascii="CMU Sans Serif" w:hAnsi="CMU Sans Serif" w:cstheme="minorHAnsi"/>
          <w:b/>
          <w:bCs/>
          <w:sz w:val="20"/>
          <w:szCs w:val="20"/>
        </w:rPr>
        <w:t>.</w:t>
      </w:r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Postavička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bude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plakat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plivat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,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čůrat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nebo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měnit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barvu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>. Pro 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lepší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výsledky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dejte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postavičce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napít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z 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lahvičky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 2x.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Nedávejte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jí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pít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příliš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teplou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vodu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(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více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než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> 43 </w:t>
      </w:r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°C).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Nedávejte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ji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do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příliš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teplé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vody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r w:rsidRPr="00D32FE5">
        <w:rPr>
          <w:rFonts w:ascii="CMU Sans Serif" w:hAnsi="CMU Sans Serif" w:cstheme="minorHAnsi"/>
          <w:sz w:val="20"/>
          <w:szCs w:val="20"/>
        </w:rPr>
        <w:t>(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více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</w:rPr>
        <w:t>než</w:t>
      </w:r>
      <w:proofErr w:type="spellEnd"/>
      <w:r w:rsidRPr="00D32FE5">
        <w:rPr>
          <w:rFonts w:ascii="CMU Sans Serif" w:hAnsi="CMU Sans Serif" w:cstheme="minorHAnsi"/>
          <w:sz w:val="20"/>
          <w:szCs w:val="20"/>
        </w:rPr>
        <w:t xml:space="preserve"> 43 </w:t>
      </w:r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°C). Po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každém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použití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vylijte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všechnu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vodu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z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lahvičky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i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postavičky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Osušte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postavičku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suchým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hadříkem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a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nechte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vyschnout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v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dobře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větrané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místnosti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. K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osušení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nepoužívejte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žádné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předměty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vydávající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teplo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Nenechávejte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postavičku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delší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dobu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na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přímém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slunci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>Změna</w:t>
      </w:r>
      <w:proofErr w:type="spellEnd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>barvy</w:t>
      </w:r>
      <w:proofErr w:type="spellEnd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>:</w:t>
      </w:r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Změna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barvy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studena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nastane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při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cca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15 °C,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nejlepší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efekt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je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však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při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0 °C a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méně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Změna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barvy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tepla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nastane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při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cca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38 °C,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nejlepší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efekt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je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však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při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 40 °C.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Změna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barvy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se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projeví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pouze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na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určitých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částech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těla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postaviček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nebo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na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některých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částech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jejich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příslušenství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Pokud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nedojde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ke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změně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barvy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dostatečně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rychle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může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být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teplota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plastu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podobná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teplotě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vody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Teplota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vody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ve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které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dojde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ke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změně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barvy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může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být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ovlivněna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počasím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Efekt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změny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barvy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má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dlouhou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ale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 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omezenou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životnost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</w:t>
      </w:r>
      <w:proofErr w:type="spellStart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>Obsah</w:t>
      </w:r>
      <w:proofErr w:type="spellEnd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>balení</w:t>
      </w:r>
      <w:proofErr w:type="spellEnd"/>
      <w:r w:rsidRPr="00D32FE5">
        <w:rPr>
          <w:rFonts w:ascii="CMU Sans Serif" w:hAnsi="CMU Sans Serif" w:cs="Arial"/>
          <w:b/>
          <w:bCs/>
          <w:sz w:val="20"/>
          <w:szCs w:val="20"/>
          <w:shd w:val="clear" w:color="auto" w:fill="FFFFFF"/>
        </w:rPr>
        <w:t xml:space="preserve">: </w:t>
      </w:r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12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postaviček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módních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doplňků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párů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bot, 12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lahviček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16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doplňků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obalů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tajných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zpráv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>samolepek</w:t>
      </w:r>
      <w:proofErr w:type="spellEnd"/>
      <w:r w:rsidRPr="00D32FE5">
        <w:rPr>
          <w:rFonts w:ascii="CMU Sans Serif" w:hAnsi="CMU Sans Serif" w:cs="Arial"/>
          <w:sz w:val="20"/>
          <w:szCs w:val="20"/>
          <w:shd w:val="clear" w:color="auto" w:fill="FFFFFF"/>
        </w:rPr>
        <w:t xml:space="preserve">.  www.lolsurprise.cz. </w:t>
      </w:r>
      <w:proofErr w:type="spellStart"/>
      <w:r w:rsidRPr="00D32FE5">
        <w:rPr>
          <w:rFonts w:ascii="CMU Sans Serif" w:hAnsi="CMU Sans Serif" w:cs="ArialMT"/>
          <w:b/>
          <w:sz w:val="20"/>
          <w:szCs w:val="20"/>
        </w:rPr>
        <w:t>Dovozce</w:t>
      </w:r>
      <w:proofErr w:type="spellEnd"/>
      <w:r w:rsidRPr="00D32FE5">
        <w:rPr>
          <w:rFonts w:ascii="CMU Sans Serif" w:hAnsi="CMU Sans Serif" w:cs="ArialMT"/>
          <w:b/>
          <w:sz w:val="20"/>
          <w:szCs w:val="20"/>
        </w:rPr>
        <w:t xml:space="preserve"> pro ČR: </w:t>
      </w:r>
      <w:r w:rsidRPr="00D32FE5">
        <w:rPr>
          <w:rFonts w:ascii="CMU Sans Serif" w:hAnsi="CMU Sans Serif" w:cs="ArialMT"/>
          <w:sz w:val="20"/>
          <w:szCs w:val="20"/>
        </w:rPr>
        <w:t xml:space="preserve">MGA Entertainment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Netherlands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B.V., Baronie 68-70, 2404 XG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Alphen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aan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 den Rijn, </w:t>
      </w:r>
      <w:proofErr w:type="spellStart"/>
      <w:r w:rsidRPr="00D32FE5">
        <w:rPr>
          <w:rFonts w:ascii="CMU Sans Serif" w:hAnsi="CMU Sans Serif" w:cs="ArialMT"/>
          <w:sz w:val="20"/>
          <w:szCs w:val="20"/>
        </w:rPr>
        <w:t>Nizozemsko</w:t>
      </w:r>
      <w:proofErr w:type="spellEnd"/>
      <w:r w:rsidRPr="00D32FE5">
        <w:rPr>
          <w:rFonts w:ascii="CMU Sans Serif" w:hAnsi="CMU Sans Serif" w:cs="ArialMT"/>
          <w:sz w:val="20"/>
          <w:szCs w:val="20"/>
        </w:rPr>
        <w:t xml:space="preserve">. </w:t>
      </w:r>
      <w:proofErr w:type="gramStart"/>
      <w:r w:rsidRPr="00D32FE5">
        <w:rPr>
          <w:rFonts w:ascii="CMU Sans Serif" w:hAnsi="CMU Sans Serif" w:cs="ArialMT"/>
          <w:sz w:val="20"/>
          <w:szCs w:val="20"/>
        </w:rPr>
        <w:t>Email</w:t>
      </w:r>
      <w:proofErr w:type="gramEnd"/>
      <w:r w:rsidRPr="00D32FE5">
        <w:rPr>
          <w:rFonts w:ascii="CMU Sans Serif" w:hAnsi="CMU Sans Serif" w:cs="ArialMT"/>
          <w:sz w:val="20"/>
          <w:szCs w:val="20"/>
        </w:rPr>
        <w:t>: </w:t>
      </w:r>
      <w:hyperlink r:id="rId4" w:history="1">
        <w:r w:rsidRPr="00D32FE5">
          <w:rPr>
            <w:rStyle w:val="Hypertextovodkaz"/>
            <w:rFonts w:ascii="CMU Sans Serif" w:hAnsi="CMU Sans Serif" w:cs="ArialMT"/>
            <w:sz w:val="20"/>
            <w:szCs w:val="20"/>
          </w:rPr>
          <w:t>zakaznickyservis@mgae.com</w:t>
        </w:r>
      </w:hyperlink>
      <w:r w:rsidRPr="00D32FE5">
        <w:rPr>
          <w:rStyle w:val="Hypertextovodkaz"/>
          <w:rFonts w:ascii="CMU Sans Serif" w:hAnsi="CMU Sans Serif" w:cs="ArialMT"/>
          <w:sz w:val="20"/>
          <w:szCs w:val="20"/>
        </w:rPr>
        <w:t>.</w:t>
      </w:r>
      <w:r w:rsidRPr="00D32FE5">
        <w:rPr>
          <w:rFonts w:ascii="CMU Sans Serif" w:hAnsi="CMU Sans Serif" w:cs="ArialMT"/>
          <w:sz w:val="20"/>
          <w:szCs w:val="20"/>
        </w:rPr>
        <w:t xml:space="preserve"> </w:t>
      </w:r>
    </w:p>
    <w:p w14:paraId="76D3D984" w14:textId="77777777" w:rsidR="00D32FE5" w:rsidRPr="00D32FE5" w:rsidRDefault="00D32FE5" w:rsidP="00D32FE5">
      <w:pPr>
        <w:ind w:left="284" w:right="284"/>
        <w:contextualSpacing/>
        <w:jc w:val="both"/>
        <w:rPr>
          <w:rFonts w:ascii="CMU Sans Serif" w:eastAsia="Calibri" w:hAnsi="CMU Sans Serif" w:cs="ArialMT"/>
          <w:b/>
          <w:sz w:val="20"/>
          <w:szCs w:val="20"/>
        </w:rPr>
      </w:pPr>
    </w:p>
    <w:p w14:paraId="384C821B" w14:textId="77777777" w:rsidR="00D32FE5" w:rsidRPr="00D32FE5" w:rsidRDefault="00D32FE5" w:rsidP="00D32FE5">
      <w:pPr>
        <w:ind w:left="284" w:right="284"/>
        <w:contextualSpacing/>
        <w:jc w:val="both"/>
        <w:rPr>
          <w:rFonts w:ascii="CMU Sans Serif" w:hAnsi="CMU Sans Serif"/>
          <w:sz w:val="20"/>
          <w:szCs w:val="20"/>
        </w:rPr>
      </w:pPr>
      <w:r w:rsidRPr="00D32FE5">
        <w:rPr>
          <w:rFonts w:ascii="CMU Sans Serif" w:hAnsi="CMU Sans Serif" w:cstheme="minorHAnsi"/>
          <w:b/>
          <w:bCs/>
          <w:sz w:val="20"/>
          <w:szCs w:val="20"/>
          <w:lang w:val="sk-SK"/>
        </w:rPr>
        <w:t>SK: VAROVANIE! Nie je vhodné pre deti do 3 rokov. Malé časti. Nebezpečenstvo prehltnutia.</w:t>
      </w:r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Nutný dohľad dospelej osoby pri hre s vodou. Obal a adresu si uschovajte, obsahuje dôležité informácie. Obsah balenia a jeho farby sa môžu líšiť od vyobrazenia na obale. Vyrobené v Číne. Obal, etikety a upevňovacie časti nie sú súčasťou výrobku, odstráňte ich pred tým, čo odovzdáte produkt dieťaťu. ©MGA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Entertainment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,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Inc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. </w:t>
      </w:r>
      <w:r w:rsidRPr="00D32FE5">
        <w:rPr>
          <w:rFonts w:ascii="CMU Sans Serif" w:hAnsi="CMU Sans Serif"/>
          <w:sz w:val="20"/>
          <w:szCs w:val="20"/>
        </w:rPr>
        <w:t xml:space="preserve">L.O.L. </w:t>
      </w:r>
      <w:proofErr w:type="gramStart"/>
      <w:r w:rsidRPr="00D32FE5">
        <w:rPr>
          <w:rFonts w:ascii="CMU Sans Serif" w:hAnsi="CMU Sans Serif"/>
          <w:sz w:val="20"/>
          <w:szCs w:val="20"/>
        </w:rPr>
        <w:t>SURPRISE!™</w:t>
      </w:r>
      <w:proofErr w:type="gramEnd"/>
      <w:r w:rsidRPr="00D32FE5">
        <w:rPr>
          <w:rFonts w:ascii="CMU Sans Serif" w:hAnsi="CMU Sans Serif"/>
          <w:sz w:val="20"/>
          <w:szCs w:val="20"/>
        </w:rPr>
        <w:t xml:space="preserve"> </w:t>
      </w:r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je ochranná známka spoločnosti MGA v USA a ďalších krajinách. Všetky logá, mená, postavy, podobnosti, obrázky, slogany a vzhľad balenia sú majetkom MGA. </w:t>
      </w:r>
      <w:r w:rsidRPr="00D32FE5">
        <w:rPr>
          <w:rFonts w:ascii="CMU Sans Serif" w:hAnsi="CMU Sans Serif" w:cstheme="minorHAnsi"/>
          <w:b/>
          <w:bCs/>
          <w:sz w:val="20"/>
          <w:szCs w:val="20"/>
          <w:lang w:val="sk-SK"/>
        </w:rPr>
        <w:t xml:space="preserve">Dôležité informácie: </w:t>
      </w:r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Pred použitím zakryte hraciu plochu tak, aby ste predišli prípadnému poškodeniu vodou. Postavička bude plakať, pľuvať, cikať alebo meniť farbu. </w:t>
      </w:r>
      <w:r w:rsidRPr="00D32FE5">
        <w:rPr>
          <w:rFonts w:ascii="CMU Sans Serif" w:hAnsi="CMU Sans Serif" w:cstheme="minorHAnsi"/>
          <w:b/>
          <w:bCs/>
          <w:sz w:val="20"/>
          <w:szCs w:val="20"/>
          <w:lang w:val="sk-SK"/>
        </w:rPr>
        <w:t>Obrázkový návod priložený.</w:t>
      </w:r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Pre lepšie výsledky dajte postavičke napiť z fľaštičky 2x. Nedávajte jej piť príliš teplú vodu (viac ako 43 °C). Nedávajte ju do príliš teplej vody (viac ako 43 °C). Po každom použití vylejte všetku vodu z fľaše aj z postavičky. Osušte postavičku suchou handričkou a nechajte vyschnúť v dobre vetranej miestnosti. K osušeniu nepoužívajte žiadne predmety vydávajúce teplo. Nenechávajte postavičku dlhšiu dobu na priamom slnku. </w:t>
      </w:r>
      <w:r w:rsidRPr="00D32FE5">
        <w:rPr>
          <w:rFonts w:ascii="CMU Sans Serif" w:hAnsi="CMU Sans Serif" w:cstheme="minorHAnsi"/>
          <w:b/>
          <w:bCs/>
          <w:sz w:val="20"/>
          <w:szCs w:val="20"/>
          <w:lang w:val="sk-SK"/>
        </w:rPr>
        <w:t>Zmena farby:</w:t>
      </w:r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Zmena farby za studena nastane pri cca 15 °C, najlepší efekt je však pri 0 °C a menej. Zmena farby za tepla nastane pri cca 38 °C, najlepší efekt je však pri 40 °C. Zmena farby sa prejaví len na určitých častiach tela postavičiek alebo na niektorých častiach ich príslušenstva. Pokiaľ nedôjde k zmene farby dostatočne rýchlo, môže byť teplota plastu podobná teplote vody. Teplota vody, v ktorej dôjde k zmene farby, môže byť ovplyvnená počasím. Efekt zmeny farby má dlhú, ale obmedzenú životnosť. </w:t>
      </w:r>
      <w:r w:rsidRPr="00D32FE5">
        <w:rPr>
          <w:rFonts w:ascii="CMU Sans Serif" w:hAnsi="CMU Sans Serif" w:cstheme="minorHAnsi"/>
          <w:b/>
          <w:bCs/>
          <w:sz w:val="20"/>
          <w:szCs w:val="20"/>
          <w:lang w:val="sk-SK"/>
        </w:rPr>
        <w:t>Obsah balenia:</w:t>
      </w:r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12 postavičiek, 12 módnych doplnkov, 12 párov topánok, 12 fľaštičiek, 16 doplnkov, 12 obalov, 12 tajných správ, 12 samolepiek. </w:t>
      </w:r>
      <w:r w:rsidRPr="00D32FE5">
        <w:rPr>
          <w:rFonts w:ascii="CMU Sans Serif" w:hAnsi="CMU Sans Serif" w:cstheme="minorHAnsi"/>
          <w:b/>
          <w:bCs/>
          <w:sz w:val="20"/>
          <w:szCs w:val="20"/>
          <w:lang w:val="sk-SK"/>
        </w:rPr>
        <w:t>Dovozca pre SR:</w:t>
      </w:r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MGA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Entertainment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Netherlands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B.V.,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Baronie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68-70, 2404 XG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Alphen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aan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den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D32FE5">
        <w:rPr>
          <w:rFonts w:ascii="CMU Sans Serif" w:hAnsi="CMU Sans Serif" w:cstheme="minorHAnsi"/>
          <w:sz w:val="20"/>
          <w:szCs w:val="20"/>
          <w:lang w:val="sk-SK"/>
        </w:rPr>
        <w:t>Rijn</w:t>
      </w:r>
      <w:proofErr w:type="spellEnd"/>
      <w:r w:rsidRPr="00D32FE5">
        <w:rPr>
          <w:rFonts w:ascii="CMU Sans Serif" w:hAnsi="CMU Sans Serif" w:cstheme="minorHAnsi"/>
          <w:sz w:val="20"/>
          <w:szCs w:val="20"/>
          <w:lang w:val="sk-SK"/>
        </w:rPr>
        <w:t xml:space="preserve">, Holandsko. Email: </w:t>
      </w:r>
      <w:hyperlink r:id="rId5" w:history="1">
        <w:r w:rsidRPr="00D32FE5">
          <w:rPr>
            <w:rStyle w:val="Hypertextovodkaz"/>
            <w:rFonts w:ascii="CMU Sans Serif" w:hAnsi="CMU Sans Serif" w:cstheme="minorHAnsi"/>
            <w:sz w:val="20"/>
            <w:szCs w:val="20"/>
            <w:lang w:val="sk-SK"/>
          </w:rPr>
          <w:t>zakaznickyservis@mgae.com</w:t>
        </w:r>
      </w:hyperlink>
      <w:r w:rsidRPr="00D32FE5">
        <w:rPr>
          <w:rFonts w:ascii="CMU Sans Serif" w:hAnsi="CMU Sans Serif" w:cstheme="minorHAnsi"/>
          <w:sz w:val="20"/>
          <w:szCs w:val="20"/>
          <w:lang w:val="sk-SK"/>
        </w:rPr>
        <w:t>.</w:t>
      </w:r>
    </w:p>
    <w:p w14:paraId="6A28280A" w14:textId="77777777" w:rsidR="00D32FE5" w:rsidRPr="00F000C0" w:rsidRDefault="00D32FE5" w:rsidP="00D32FE5">
      <w:pPr>
        <w:jc w:val="both"/>
        <w:rPr>
          <w:sz w:val="9"/>
          <w:szCs w:val="9"/>
        </w:rPr>
      </w:pPr>
    </w:p>
    <w:p w14:paraId="339449E9" w14:textId="77777777" w:rsidR="00D33C6B" w:rsidRDefault="00D33C6B"/>
    <w:sectPr w:rsidR="00D3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E5"/>
    <w:rsid w:val="000D5FB6"/>
    <w:rsid w:val="00110727"/>
    <w:rsid w:val="00D32FE5"/>
    <w:rsid w:val="00D3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AD89"/>
  <w15:chartTrackingRefBased/>
  <w15:docId w15:val="{DE161D40-D111-4F56-BD08-060E6BB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FE5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2022-07-06T13:22:00Z</dcterms:created>
  <dcterms:modified xsi:type="dcterms:W3CDTF">2022-07-06T13:24:00Z</dcterms:modified>
</cp:coreProperties>
</file>