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9143" w14:textId="77777777" w:rsidR="00364651" w:rsidRPr="00364651" w:rsidRDefault="00364651" w:rsidP="00364651">
      <w:pPr>
        <w:spacing w:after="0" w:line="240" w:lineRule="auto"/>
        <w:ind w:left="261" w:right="261"/>
        <w:contextualSpacing/>
        <w:jc w:val="both"/>
        <w:rPr>
          <w:rFonts w:ascii="CMU Sans Serif" w:hAnsi="CMU Sans Serif" w:cstheme="minorHAnsi"/>
          <w:b/>
          <w:sz w:val="20"/>
          <w:szCs w:val="20"/>
        </w:rPr>
      </w:pPr>
      <w:r w:rsidRPr="00364651">
        <w:rPr>
          <w:rFonts w:ascii="CMU Sans Serif" w:hAnsi="CMU Sans Serif" w:cstheme="minorHAnsi"/>
          <w:b/>
          <w:sz w:val="20"/>
          <w:szCs w:val="20"/>
        </w:rPr>
        <w:t xml:space="preserve">581369, 581376, 581383 L.O.L. </w:t>
      </w:r>
      <w:proofErr w:type="spellStart"/>
      <w:r w:rsidRPr="00364651">
        <w:rPr>
          <w:rFonts w:ascii="CMU Sans Serif" w:hAnsi="CMU Sans Serif" w:cstheme="minorHAnsi"/>
          <w:b/>
          <w:sz w:val="20"/>
          <w:szCs w:val="20"/>
        </w:rPr>
        <w:t>Surprise</w:t>
      </w:r>
      <w:proofErr w:type="spellEnd"/>
      <w:r w:rsidRPr="00364651">
        <w:rPr>
          <w:rFonts w:ascii="CMU Sans Serif" w:hAnsi="CMU Sans Serif" w:cstheme="minorHAnsi"/>
          <w:b/>
          <w:sz w:val="20"/>
          <w:szCs w:val="20"/>
        </w:rPr>
        <w:t xml:space="preserve"> </w:t>
      </w:r>
      <w:proofErr w:type="spellStart"/>
      <w:r w:rsidRPr="00364651">
        <w:rPr>
          <w:rFonts w:ascii="CMU Sans Serif" w:hAnsi="CMU Sans Serif" w:cstheme="minorHAnsi"/>
          <w:b/>
          <w:sz w:val="20"/>
          <w:szCs w:val="20"/>
        </w:rPr>
        <w:t>Year</w:t>
      </w:r>
      <w:proofErr w:type="spellEnd"/>
      <w:r w:rsidRPr="00364651">
        <w:rPr>
          <w:rFonts w:ascii="CMU Sans Serif" w:hAnsi="CMU Sans Serif" w:cstheme="minorHAnsi"/>
          <w:b/>
          <w:sz w:val="20"/>
          <w:szCs w:val="20"/>
        </w:rPr>
        <w:t xml:space="preserve"> </w:t>
      </w:r>
      <w:proofErr w:type="spellStart"/>
      <w:r w:rsidRPr="00364651">
        <w:rPr>
          <w:rFonts w:ascii="CMU Sans Serif" w:hAnsi="CMU Sans Serif" w:cstheme="minorHAnsi"/>
          <w:b/>
          <w:sz w:val="20"/>
          <w:szCs w:val="20"/>
        </w:rPr>
        <w:t>of</w:t>
      </w:r>
      <w:proofErr w:type="spellEnd"/>
      <w:r w:rsidRPr="00364651">
        <w:rPr>
          <w:rFonts w:ascii="CMU Sans Serif" w:hAnsi="CMU Sans Serif" w:cstheme="minorHAnsi"/>
          <w:b/>
          <w:sz w:val="20"/>
          <w:szCs w:val="20"/>
        </w:rPr>
        <w:t xml:space="preserve"> </w:t>
      </w:r>
      <w:proofErr w:type="spellStart"/>
      <w:r w:rsidRPr="00364651">
        <w:rPr>
          <w:rFonts w:ascii="CMU Sans Serif" w:hAnsi="CMU Sans Serif" w:cstheme="minorHAnsi"/>
          <w:b/>
          <w:sz w:val="20"/>
          <w:szCs w:val="20"/>
        </w:rPr>
        <w:t>the</w:t>
      </w:r>
      <w:proofErr w:type="spellEnd"/>
      <w:r w:rsidRPr="00364651">
        <w:rPr>
          <w:rFonts w:ascii="CMU Sans Serif" w:hAnsi="CMU Sans Serif" w:cstheme="minorHAnsi"/>
          <w:b/>
          <w:sz w:val="20"/>
          <w:szCs w:val="20"/>
        </w:rPr>
        <w:t xml:space="preserve"> </w:t>
      </w:r>
      <w:proofErr w:type="spellStart"/>
      <w:r w:rsidRPr="00364651">
        <w:rPr>
          <w:rFonts w:ascii="CMU Sans Serif" w:hAnsi="CMU Sans Serif" w:cstheme="minorHAnsi"/>
          <w:b/>
          <w:sz w:val="20"/>
          <w:szCs w:val="20"/>
        </w:rPr>
        <w:t>Tiger</w:t>
      </w:r>
      <w:proofErr w:type="spellEnd"/>
      <w:r w:rsidRPr="00364651">
        <w:rPr>
          <w:rFonts w:ascii="CMU Sans Serif" w:hAnsi="CMU Sans Serif" w:cstheme="minorHAnsi"/>
          <w:b/>
          <w:sz w:val="20"/>
          <w:szCs w:val="20"/>
        </w:rPr>
        <w:t xml:space="preserve"> </w:t>
      </w:r>
      <w:proofErr w:type="spellStart"/>
      <w:r w:rsidRPr="00364651">
        <w:rPr>
          <w:rFonts w:ascii="CMU Sans Serif" w:hAnsi="CMU Sans Serif" w:cstheme="minorHAnsi"/>
          <w:b/>
          <w:sz w:val="20"/>
          <w:szCs w:val="20"/>
        </w:rPr>
        <w:t>Supreme</w:t>
      </w:r>
      <w:proofErr w:type="spellEnd"/>
      <w:r w:rsidRPr="00364651">
        <w:rPr>
          <w:rFonts w:ascii="CMU Sans Serif" w:hAnsi="CMU Sans Serif" w:cstheme="minorHAnsi"/>
          <w:b/>
          <w:sz w:val="20"/>
          <w:szCs w:val="20"/>
        </w:rPr>
        <w:t xml:space="preserve"> - L.O.L. </w:t>
      </w:r>
      <w:proofErr w:type="spellStart"/>
      <w:r w:rsidRPr="00364651">
        <w:rPr>
          <w:rFonts w:ascii="CMU Sans Serif" w:hAnsi="CMU Sans Serif" w:cstheme="minorHAnsi"/>
          <w:b/>
          <w:sz w:val="20"/>
          <w:szCs w:val="20"/>
        </w:rPr>
        <w:t>Surprise</w:t>
      </w:r>
      <w:proofErr w:type="spellEnd"/>
      <w:r w:rsidRPr="00364651">
        <w:rPr>
          <w:rFonts w:ascii="CMU Sans Serif" w:hAnsi="CMU Sans Serif" w:cstheme="minorHAnsi"/>
          <w:b/>
          <w:sz w:val="20"/>
          <w:szCs w:val="20"/>
        </w:rPr>
        <w:t xml:space="preserve">! Rok tygra / L.O.L. </w:t>
      </w:r>
      <w:proofErr w:type="spellStart"/>
      <w:r w:rsidRPr="00364651">
        <w:rPr>
          <w:rFonts w:ascii="CMU Sans Serif" w:hAnsi="CMU Sans Serif" w:cstheme="minorHAnsi"/>
          <w:b/>
          <w:sz w:val="20"/>
          <w:szCs w:val="20"/>
        </w:rPr>
        <w:t>Surprise</w:t>
      </w:r>
      <w:proofErr w:type="spellEnd"/>
      <w:r w:rsidRPr="00364651">
        <w:rPr>
          <w:rFonts w:ascii="CMU Sans Serif" w:hAnsi="CMU Sans Serif" w:cstheme="minorHAnsi"/>
          <w:b/>
          <w:sz w:val="20"/>
          <w:szCs w:val="20"/>
        </w:rPr>
        <w:t xml:space="preserve">! Rok </w:t>
      </w:r>
      <w:proofErr w:type="spellStart"/>
      <w:r w:rsidRPr="00364651">
        <w:rPr>
          <w:rFonts w:ascii="CMU Sans Serif" w:hAnsi="CMU Sans Serif" w:cstheme="minorHAnsi"/>
          <w:b/>
          <w:sz w:val="20"/>
          <w:szCs w:val="20"/>
        </w:rPr>
        <w:t>tigra</w:t>
      </w:r>
      <w:proofErr w:type="spellEnd"/>
    </w:p>
    <w:p w14:paraId="23768CD6" w14:textId="33B0BA60" w:rsidR="00364651" w:rsidRDefault="00364651" w:rsidP="00364651">
      <w:pPr>
        <w:spacing w:after="0" w:line="240" w:lineRule="auto"/>
        <w:ind w:left="261" w:right="261"/>
        <w:contextualSpacing/>
        <w:jc w:val="both"/>
        <w:rPr>
          <w:rStyle w:val="Hypertextovodkaz"/>
          <w:rFonts w:ascii="CMU Sans Serif" w:hAnsi="CMU Sans Serif" w:cstheme="minorHAnsi"/>
          <w:sz w:val="20"/>
          <w:szCs w:val="20"/>
          <w:lang w:val="sk-SK"/>
        </w:rPr>
      </w:pPr>
      <w:r w:rsidRPr="00364651">
        <w:rPr>
          <w:rFonts w:ascii="CMU Sans Serif" w:eastAsia="Calibri" w:hAnsi="CMU Sans Serif" w:cs="ArialMT"/>
          <w:b/>
          <w:sz w:val="20"/>
          <w:szCs w:val="20"/>
        </w:rPr>
        <w:t xml:space="preserve">CZ: VAROVÁNÍ! Nevhodné pro děti do 3 let. Malé části. Nebezpečí zalknutí. </w:t>
      </w:r>
      <w:r w:rsidRPr="00364651">
        <w:rPr>
          <w:rFonts w:ascii="CMU Sans Serif" w:eastAsia="Calibri" w:hAnsi="CMU Sans Serif" w:cs="ArialMT"/>
          <w:bCs/>
          <w:sz w:val="20"/>
          <w:szCs w:val="20"/>
        </w:rPr>
        <w:t xml:space="preserve">Nutný dohled dospělé osoby při hře s vodou. </w:t>
      </w:r>
      <w:r w:rsidRPr="00364651">
        <w:rPr>
          <w:rFonts w:ascii="CMU Sans Serif" w:eastAsia="Calibri" w:hAnsi="CMU Sans Serif" w:cs="ArialMT"/>
          <w:sz w:val="20"/>
          <w:szCs w:val="20"/>
        </w:rPr>
        <w:t xml:space="preserve">Obal a adresu si uschovejte, obsahuje důležité informace. Obsah balení a jeho barvy se mohou lišit od vyobrazení na obalu. Vyrobeno v Číně. </w:t>
      </w:r>
      <w:proofErr w:type="gramStart"/>
      <w:r w:rsidRPr="00364651">
        <w:rPr>
          <w:rFonts w:ascii="CMU Sans Serif" w:eastAsia="Calibri" w:hAnsi="CMU Sans Serif" w:cs="ArialMT"/>
          <w:sz w:val="20"/>
          <w:szCs w:val="20"/>
        </w:rPr>
        <w:t>Obal</w:t>
      </w:r>
      <w:proofErr w:type="gramEnd"/>
      <w:r w:rsidRPr="00364651">
        <w:rPr>
          <w:rFonts w:ascii="CMU Sans Serif" w:eastAsia="Calibri" w:hAnsi="CMU Sans Serif" w:cs="ArialMT"/>
          <w:sz w:val="20"/>
          <w:szCs w:val="20"/>
        </w:rPr>
        <w:t>, etikety a připevňovací části nejsou součástí výrobku, odstraňte je před tím, než předáte produkt dítěti.</w:t>
      </w:r>
      <w:r w:rsidRPr="00364651">
        <w:rPr>
          <w:rFonts w:ascii="CMU Sans Serif" w:hAnsi="CMU Sans Serif"/>
          <w:sz w:val="20"/>
          <w:szCs w:val="20"/>
        </w:rPr>
        <w:t xml:space="preserve">  </w:t>
      </w:r>
      <w:r w:rsidRPr="00364651">
        <w:rPr>
          <w:rFonts w:ascii="CMU Sans Serif" w:hAnsi="CMU Sans Serif" w:cs="ArialMT"/>
          <w:sz w:val="20"/>
          <w:szCs w:val="20"/>
        </w:rPr>
        <w:t xml:space="preserve">©MGA </w:t>
      </w:r>
      <w:proofErr w:type="spellStart"/>
      <w:r w:rsidRPr="00364651">
        <w:rPr>
          <w:rFonts w:ascii="CMU Sans Serif" w:hAnsi="CMU Sans Serif" w:cs="ArialMT"/>
          <w:sz w:val="20"/>
          <w:szCs w:val="20"/>
        </w:rPr>
        <w:t>Entertainment</w:t>
      </w:r>
      <w:proofErr w:type="spellEnd"/>
      <w:r w:rsidRPr="00364651">
        <w:rPr>
          <w:rFonts w:ascii="CMU Sans Serif" w:hAnsi="CMU Sans Serif"/>
          <w:sz w:val="20"/>
          <w:szCs w:val="20"/>
        </w:rPr>
        <w:t xml:space="preserve">, Inc. L.O.L. </w:t>
      </w:r>
      <w:proofErr w:type="gramStart"/>
      <w:r w:rsidRPr="00364651">
        <w:rPr>
          <w:rFonts w:ascii="CMU Sans Serif" w:hAnsi="CMU Sans Serif"/>
          <w:sz w:val="20"/>
          <w:szCs w:val="20"/>
        </w:rPr>
        <w:t>SURPRISE!™</w:t>
      </w:r>
      <w:proofErr w:type="gramEnd"/>
      <w:r w:rsidRPr="00364651">
        <w:rPr>
          <w:rFonts w:ascii="CMU Sans Serif" w:hAnsi="CMU Sans Serif"/>
          <w:sz w:val="20"/>
          <w:szCs w:val="20"/>
        </w:rPr>
        <w:t xml:space="preserve"> je ochranná známka společnosti MGA v USA a dalších zemích. Všechna loga, jména, postavy, podobnosti</w:t>
      </w:r>
      <w:r w:rsidRPr="00364651">
        <w:rPr>
          <w:rFonts w:ascii="CMU Sans Serif" w:hAnsi="CMU Sans Serif" w:cs="ArialMT"/>
          <w:sz w:val="20"/>
          <w:szCs w:val="20"/>
        </w:rPr>
        <w:t>, obrázky, slogany a vzhled balení jsou majetkem MGA.</w:t>
      </w:r>
      <w:r w:rsidRPr="00364651">
        <w:rPr>
          <w:rFonts w:ascii="CMU Sans Serif" w:hAnsi="CMU Sans Serif" w:cs="ArialMT"/>
          <w:b/>
          <w:bCs/>
          <w:sz w:val="20"/>
          <w:szCs w:val="20"/>
        </w:rPr>
        <w:t xml:space="preserve"> </w:t>
      </w:r>
      <w:r w:rsidRPr="00364651">
        <w:rPr>
          <w:rFonts w:ascii="CMU Sans Serif" w:hAnsi="CMU Sans Serif" w:cstheme="minorHAnsi"/>
          <w:b/>
          <w:bCs/>
          <w:sz w:val="20"/>
          <w:szCs w:val="20"/>
        </w:rPr>
        <w:t>Důležité informace:</w:t>
      </w:r>
      <w:r w:rsidRPr="00364651">
        <w:rPr>
          <w:rFonts w:ascii="CMU Sans Serif" w:hAnsi="CMU Sans Serif" w:cstheme="minorHAnsi"/>
          <w:sz w:val="20"/>
          <w:szCs w:val="20"/>
        </w:rPr>
        <w:t xml:space="preserve"> Před použitím zakryjte hrací plochu tak, abyste předešli případnému poškození vodou. Panenka po napití z lahvičky plive, zvířátko čůrá. Pro lepší výsledky dejte postavičce napít z lahvičky 2x. Nedávejte jí pít příliš teplou vodu (více než 43 </w:t>
      </w:r>
      <w:r w:rsidRPr="00364651">
        <w:rPr>
          <w:rFonts w:ascii="CMU Sans Serif" w:hAnsi="CMU Sans Serif" w:cs="Arial"/>
          <w:sz w:val="20"/>
          <w:szCs w:val="20"/>
          <w:shd w:val="clear" w:color="auto" w:fill="FFFFFF"/>
        </w:rPr>
        <w:t xml:space="preserve">°C). Nevystavujte postavičku delší dobu na přímém slunci. Po každém hraní vymáčkněte všechnu vodu z postavičky i lahvičky. Osušte postavičku suchým hadříkem a nechte vyschnout v dobře větrané místnosti. K osušení nepoužívejte žádné předměty vydávající teplo. Pro vystavení postavičky uvnitř koule vložte postavičku do stojanu na nohy ve vzpřímené poloze. Poté mírně zakloňte hlavu dozadu. Při naklánění hlavy postavičky nepoužívejte nadměrnou sílu. Zvířátko musí mít obuté botičky, aby ho bylo možné dát do stojanu. </w:t>
      </w:r>
      <w:r w:rsidRPr="00364651">
        <w:rPr>
          <w:rFonts w:ascii="CMU Sans Serif" w:hAnsi="CMU Sans Serif" w:cs="Arial"/>
          <w:b/>
          <w:bCs/>
          <w:sz w:val="20"/>
          <w:szCs w:val="20"/>
          <w:shd w:val="clear" w:color="auto" w:fill="FFFFFF"/>
        </w:rPr>
        <w:t>Papírová lucerna</w:t>
      </w:r>
      <w:r w:rsidRPr="00364651">
        <w:rPr>
          <w:rFonts w:ascii="CMU Sans Serif" w:hAnsi="CMU Sans Serif" w:cs="Arial"/>
          <w:sz w:val="20"/>
          <w:szCs w:val="20"/>
          <w:shd w:val="clear" w:color="auto" w:fill="FFFFFF"/>
        </w:rPr>
        <w:t xml:space="preserve">: Odstraňte plastové chlopně přes lepidlo na okraji listu. Vytvořte tvar válce rolováním papíru tak, aby se konec listu s lepidlem přilepil na konec listu papíru bez lepidla. Jakmile jsou okraje listu spojené, jemně stlačte válec dohromady. Tím se </w:t>
      </w:r>
      <w:proofErr w:type="gramStart"/>
      <w:r w:rsidRPr="00364651">
        <w:rPr>
          <w:rFonts w:ascii="CMU Sans Serif" w:hAnsi="CMU Sans Serif" w:cs="Arial"/>
          <w:sz w:val="20"/>
          <w:szCs w:val="20"/>
          <w:shd w:val="clear" w:color="auto" w:fill="FFFFFF"/>
        </w:rPr>
        <w:t>vytvoří</w:t>
      </w:r>
      <w:proofErr w:type="gramEnd"/>
      <w:r w:rsidRPr="00364651">
        <w:rPr>
          <w:rFonts w:ascii="CMU Sans Serif" w:hAnsi="CMU Sans Serif" w:cs="Arial"/>
          <w:sz w:val="20"/>
          <w:szCs w:val="20"/>
          <w:shd w:val="clear" w:color="auto" w:fill="FFFFFF"/>
        </w:rPr>
        <w:t xml:space="preserve"> záhyby na lucerně, což jí umožní stát. </w:t>
      </w:r>
      <w:hyperlink r:id="rId4" w:history="1">
        <w:r w:rsidRPr="00364651">
          <w:rPr>
            <w:rStyle w:val="Hypertextovodkaz"/>
            <w:rFonts w:ascii="CMU Sans Serif" w:hAnsi="CMU Sans Serif" w:cstheme="minorHAnsi"/>
            <w:sz w:val="20"/>
            <w:szCs w:val="20"/>
            <w:lang w:val="sk-SK"/>
          </w:rPr>
          <w:t>www.mgae.cz</w:t>
        </w:r>
      </w:hyperlink>
      <w:r w:rsidRPr="00364651">
        <w:rPr>
          <w:rStyle w:val="Hypertextovodkaz"/>
          <w:rFonts w:ascii="CMU Sans Serif" w:hAnsi="CMU Sans Serif" w:cstheme="minorHAnsi"/>
          <w:sz w:val="20"/>
          <w:szCs w:val="20"/>
          <w:lang w:val="sk-SK"/>
        </w:rPr>
        <w:t xml:space="preserve">. </w:t>
      </w:r>
      <w:proofErr w:type="spellStart"/>
      <w:r w:rsidRPr="00364651">
        <w:rPr>
          <w:rFonts w:ascii="CMU Sans Serif" w:hAnsi="CMU Sans Serif" w:cs="ArialMT"/>
          <w:b/>
          <w:bCs/>
          <w:sz w:val="20"/>
          <w:szCs w:val="20"/>
          <w:lang w:val="sk-SK"/>
        </w:rPr>
        <w:t>Dovozce</w:t>
      </w:r>
      <w:proofErr w:type="spellEnd"/>
      <w:r w:rsidRPr="00364651">
        <w:rPr>
          <w:rFonts w:ascii="CMU Sans Serif" w:hAnsi="CMU Sans Serif" w:cs="ArialMT"/>
          <w:b/>
          <w:bCs/>
          <w:sz w:val="20"/>
          <w:szCs w:val="20"/>
          <w:lang w:val="sk-SK"/>
        </w:rPr>
        <w:t xml:space="preserve"> pro ČR</w:t>
      </w:r>
      <w:r w:rsidRPr="00364651">
        <w:rPr>
          <w:rFonts w:ascii="CMU Sans Serif" w:hAnsi="CMU Sans Serif" w:cstheme="minorHAnsi"/>
          <w:b/>
          <w:bCs/>
          <w:sz w:val="20"/>
          <w:szCs w:val="20"/>
          <w:lang w:val="sk-SK"/>
        </w:rPr>
        <w:t xml:space="preserve">: </w:t>
      </w:r>
      <w:r w:rsidRPr="00364651">
        <w:rPr>
          <w:rFonts w:ascii="CMU Sans Serif" w:hAnsi="CMU Sans Serif" w:cstheme="minorHAnsi"/>
          <w:sz w:val="20"/>
          <w:szCs w:val="20"/>
        </w:rPr>
        <w:t xml:space="preserve">MGA </w:t>
      </w:r>
      <w:proofErr w:type="spellStart"/>
      <w:r w:rsidRPr="00364651">
        <w:rPr>
          <w:rFonts w:ascii="CMU Sans Serif" w:hAnsi="CMU Sans Serif" w:cstheme="minorHAnsi"/>
          <w:sz w:val="20"/>
          <w:szCs w:val="20"/>
        </w:rPr>
        <w:t>Entertainment</w:t>
      </w:r>
      <w:proofErr w:type="spellEnd"/>
      <w:r w:rsidRPr="00364651">
        <w:rPr>
          <w:rFonts w:ascii="CMU Sans Serif" w:hAnsi="CMU Sans Serif" w:cstheme="minorHAnsi"/>
          <w:sz w:val="20"/>
          <w:szCs w:val="20"/>
        </w:rPr>
        <w:t xml:space="preserve"> </w:t>
      </w:r>
      <w:proofErr w:type="spellStart"/>
      <w:r w:rsidRPr="00364651">
        <w:rPr>
          <w:rFonts w:ascii="CMU Sans Serif" w:hAnsi="CMU Sans Serif" w:cstheme="minorHAnsi"/>
          <w:sz w:val="20"/>
          <w:szCs w:val="20"/>
        </w:rPr>
        <w:t>Netherlands</w:t>
      </w:r>
      <w:proofErr w:type="spellEnd"/>
      <w:r w:rsidRPr="00364651">
        <w:rPr>
          <w:rFonts w:ascii="CMU Sans Serif" w:hAnsi="CMU Sans Serif" w:cstheme="minorHAnsi"/>
          <w:sz w:val="20"/>
          <w:szCs w:val="20"/>
        </w:rPr>
        <w:t xml:space="preserve"> B.V., </w:t>
      </w:r>
      <w:r w:rsidRPr="00364651">
        <w:rPr>
          <w:rFonts w:ascii="CMU Sans Serif" w:hAnsi="CMU Sans Serif" w:cstheme="minorHAnsi"/>
          <w:sz w:val="20"/>
          <w:szCs w:val="20"/>
          <w:lang w:val="nl-NL"/>
        </w:rPr>
        <w:t xml:space="preserve">Baronie 68-70, 2404 XG Alphen aan den Rijn, </w:t>
      </w:r>
      <w:r w:rsidRPr="00364651">
        <w:rPr>
          <w:rFonts w:ascii="CMU Sans Serif" w:hAnsi="CMU Sans Serif" w:cstheme="minorHAnsi"/>
          <w:sz w:val="20"/>
          <w:szCs w:val="20"/>
        </w:rPr>
        <w:t xml:space="preserve">Nizozemsko. </w:t>
      </w:r>
      <w:r w:rsidRPr="00364651">
        <w:rPr>
          <w:rFonts w:ascii="CMU Sans Serif" w:hAnsi="CMU Sans Serif" w:cstheme="minorHAnsi"/>
          <w:sz w:val="20"/>
          <w:szCs w:val="20"/>
          <w:lang w:val="sk-SK"/>
        </w:rPr>
        <w:t xml:space="preserve">E-mail: </w:t>
      </w:r>
      <w:hyperlink r:id="rId5" w:history="1">
        <w:r w:rsidRPr="00364651">
          <w:rPr>
            <w:rStyle w:val="Hypertextovodkaz"/>
            <w:rFonts w:ascii="CMU Sans Serif" w:hAnsi="CMU Sans Serif" w:cstheme="minorHAnsi"/>
            <w:sz w:val="20"/>
            <w:szCs w:val="20"/>
            <w:lang w:val="sk-SK"/>
          </w:rPr>
          <w:t>zakaznickyservis@mgae.com</w:t>
        </w:r>
      </w:hyperlink>
      <w:r w:rsidRPr="00364651">
        <w:rPr>
          <w:rStyle w:val="Hypertextovodkaz"/>
          <w:rFonts w:ascii="CMU Sans Serif" w:hAnsi="CMU Sans Serif" w:cstheme="minorHAnsi"/>
          <w:sz w:val="20"/>
          <w:szCs w:val="20"/>
          <w:lang w:val="sk-SK"/>
        </w:rPr>
        <w:t xml:space="preserve"> </w:t>
      </w:r>
    </w:p>
    <w:p w14:paraId="1DEAD6A9" w14:textId="77777777" w:rsidR="00364651" w:rsidRPr="00364651" w:rsidRDefault="00364651" w:rsidP="00364651">
      <w:pPr>
        <w:spacing w:after="0" w:line="240" w:lineRule="auto"/>
        <w:ind w:left="261" w:right="261"/>
        <w:contextualSpacing/>
        <w:jc w:val="both"/>
        <w:rPr>
          <w:rStyle w:val="Hypertextovodkaz"/>
          <w:rFonts w:ascii="CMU Sans Serif" w:hAnsi="CMU Sans Serif" w:cstheme="minorHAnsi"/>
          <w:sz w:val="20"/>
          <w:szCs w:val="20"/>
          <w:lang w:val="sk-SK"/>
        </w:rPr>
      </w:pPr>
    </w:p>
    <w:p w14:paraId="1605AAE3" w14:textId="77777777" w:rsidR="00364651" w:rsidRPr="00364651" w:rsidRDefault="00364651" w:rsidP="00364651">
      <w:pPr>
        <w:spacing w:after="0" w:line="240" w:lineRule="auto"/>
        <w:ind w:left="261" w:right="261"/>
        <w:contextualSpacing/>
        <w:jc w:val="both"/>
        <w:rPr>
          <w:rFonts w:ascii="CMU Sans Serif" w:hAnsi="CMU Sans Serif" w:cstheme="minorHAnsi"/>
          <w:sz w:val="20"/>
          <w:szCs w:val="20"/>
          <w:lang w:val="sk-SK"/>
        </w:rPr>
      </w:pPr>
      <w:r w:rsidRPr="00364651">
        <w:rPr>
          <w:rFonts w:ascii="CMU Sans Serif" w:hAnsi="CMU Sans Serif" w:cstheme="minorHAnsi"/>
          <w:b/>
          <w:bCs/>
          <w:sz w:val="20"/>
          <w:szCs w:val="20"/>
          <w:lang w:val="sk-SK"/>
        </w:rPr>
        <w:t>SK: VAROVANIE! Nevhodné pre deti do 3 rokov. Malé časti. Nebezpečenstvo prehltnutia.</w:t>
      </w:r>
      <w:r w:rsidRPr="00364651">
        <w:rPr>
          <w:rFonts w:ascii="CMU Sans Serif" w:hAnsi="CMU Sans Serif" w:cstheme="minorHAnsi"/>
          <w:sz w:val="20"/>
          <w:szCs w:val="20"/>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364651">
        <w:rPr>
          <w:rFonts w:ascii="CMU Sans Serif" w:hAnsi="CMU Sans Serif" w:cstheme="minorHAnsi"/>
          <w:sz w:val="20"/>
          <w:szCs w:val="20"/>
          <w:lang w:val="sk-SK"/>
        </w:rPr>
        <w:t>Entertainment</w:t>
      </w:r>
      <w:proofErr w:type="spellEnd"/>
      <w:r w:rsidRPr="00364651">
        <w:rPr>
          <w:rFonts w:ascii="CMU Sans Serif" w:hAnsi="CMU Sans Serif" w:cstheme="minorHAnsi"/>
          <w:sz w:val="20"/>
          <w:szCs w:val="20"/>
          <w:lang w:val="sk-SK"/>
        </w:rPr>
        <w:t xml:space="preserve">, </w:t>
      </w:r>
      <w:proofErr w:type="spellStart"/>
      <w:r w:rsidRPr="00364651">
        <w:rPr>
          <w:rFonts w:ascii="CMU Sans Serif" w:hAnsi="CMU Sans Serif" w:cstheme="minorHAnsi"/>
          <w:sz w:val="20"/>
          <w:szCs w:val="20"/>
          <w:lang w:val="sk-SK"/>
        </w:rPr>
        <w:t>Inc</w:t>
      </w:r>
      <w:proofErr w:type="spellEnd"/>
      <w:r w:rsidRPr="00364651">
        <w:rPr>
          <w:rFonts w:ascii="CMU Sans Serif" w:hAnsi="CMU Sans Serif" w:cstheme="minorHAnsi"/>
          <w:sz w:val="20"/>
          <w:szCs w:val="20"/>
          <w:lang w:val="sk-SK"/>
        </w:rPr>
        <w:t xml:space="preserve">. </w:t>
      </w:r>
      <w:r w:rsidRPr="00364651">
        <w:rPr>
          <w:rFonts w:ascii="CMU Sans Serif" w:hAnsi="CMU Sans Serif"/>
          <w:sz w:val="20"/>
          <w:szCs w:val="20"/>
        </w:rPr>
        <w:t xml:space="preserve">L.O.L. </w:t>
      </w:r>
      <w:proofErr w:type="gramStart"/>
      <w:r w:rsidRPr="00364651">
        <w:rPr>
          <w:rFonts w:ascii="CMU Sans Serif" w:hAnsi="CMU Sans Serif"/>
          <w:sz w:val="20"/>
          <w:szCs w:val="20"/>
        </w:rPr>
        <w:t>SURPRISE!™</w:t>
      </w:r>
      <w:proofErr w:type="gramEnd"/>
      <w:r w:rsidRPr="00364651">
        <w:rPr>
          <w:rFonts w:ascii="CMU Sans Serif" w:hAnsi="CMU Sans Serif"/>
          <w:sz w:val="20"/>
          <w:szCs w:val="20"/>
        </w:rPr>
        <w:t xml:space="preserve"> je </w:t>
      </w:r>
      <w:r w:rsidRPr="00364651">
        <w:rPr>
          <w:rFonts w:ascii="CMU Sans Serif" w:hAnsi="CMU Sans Serif" w:cstheme="minorHAnsi"/>
          <w:sz w:val="20"/>
          <w:szCs w:val="20"/>
          <w:lang w:val="sk-SK"/>
        </w:rPr>
        <w:t xml:space="preserve">ochranná známka spoločnosti MGA v USA a ďalších krajinách. Všetky logá, mená, postavy, podobnosti, obrázky, slogany a vzhľad balenia sú majetkom MGA. </w:t>
      </w:r>
      <w:r w:rsidRPr="00364651">
        <w:rPr>
          <w:rFonts w:ascii="CMU Sans Serif" w:hAnsi="CMU Sans Serif" w:cstheme="minorHAnsi"/>
          <w:b/>
          <w:bCs/>
          <w:sz w:val="20"/>
          <w:szCs w:val="20"/>
          <w:lang w:val="sk-SK"/>
        </w:rPr>
        <w:t xml:space="preserve">Dôležité informácie: </w:t>
      </w:r>
      <w:r w:rsidRPr="00364651">
        <w:rPr>
          <w:rFonts w:ascii="CMU Sans Serif" w:hAnsi="CMU Sans Serif" w:cstheme="minorHAnsi"/>
          <w:sz w:val="20"/>
          <w:szCs w:val="20"/>
          <w:lang w:val="sk-SK"/>
        </w:rPr>
        <w:t xml:space="preserve">Pred použitím zakryte hraciu plochu tak, aby ste predišli prípadnému poškodeniu vodou. Bábika po napití z fľaštičky pľuje, zvieratko ciká. Pre lepšie výsledky dajte postavičke napiť z fľaštičky 2x. Nedávajte jej piť príliš teplú vodu (viac ako 43 °C). Nevystavujte postavičku dlhšiu dobu na priamom slnku. Po každom hraní vytlačte všetku vodu z postavičky aj fľaštičky. Osušte postavičku suchou handričkou a nechajte vyschnúť v dobre vetranej miestnosti. K osušeniu nepoužívajte žiadne predmety vydávajúce teplo. Pre vystavenie postavičky vo vnútri gule vložte postavičku do stojana na nohy vo vzpriamenej polohe. Potom mierne zakloňte hlavu dozadu. Pri nakláňaní hlavy postavičky nepoužívajte nadmernú silu. Zvieratko musí mať obuté topánočky, aby ho bolo možné dať do stojana. </w:t>
      </w:r>
      <w:r w:rsidRPr="00364651">
        <w:rPr>
          <w:rFonts w:ascii="CMU Sans Serif" w:hAnsi="CMU Sans Serif" w:cstheme="minorHAnsi"/>
          <w:b/>
          <w:bCs/>
          <w:sz w:val="20"/>
          <w:szCs w:val="20"/>
          <w:lang w:val="sk-SK"/>
        </w:rPr>
        <w:t>Papierový lampáš</w:t>
      </w:r>
      <w:r w:rsidRPr="00364651">
        <w:rPr>
          <w:rFonts w:ascii="CMU Sans Serif" w:hAnsi="CMU Sans Serif" w:cstheme="minorHAnsi"/>
          <w:sz w:val="20"/>
          <w:szCs w:val="20"/>
          <w:lang w:val="sk-SK"/>
        </w:rPr>
        <w:t xml:space="preserve">: Odstráňte plastové chlopne cez lepidlo na okraji listu. Vytvorte tvar valca rolovaním papiera tak, aby sa koniec listu s lepidlom prilepil na koniec listu papiera bez lepidla. Akonáhle sú okraje listu spojené, jemne stlačte valec dohromady. Tým sa vytvoria záhyby na lucerne, čo jej umožní stáť. </w:t>
      </w:r>
      <w:hyperlink r:id="rId6" w:history="1">
        <w:r w:rsidRPr="00364651">
          <w:rPr>
            <w:rStyle w:val="Hypertextovodkaz"/>
            <w:rFonts w:ascii="CMU Sans Serif" w:hAnsi="CMU Sans Serif" w:cstheme="minorHAnsi"/>
            <w:sz w:val="20"/>
            <w:szCs w:val="20"/>
            <w:lang w:val="sk-SK"/>
          </w:rPr>
          <w:t>www.mgae.cz</w:t>
        </w:r>
      </w:hyperlink>
      <w:r w:rsidRPr="00364651">
        <w:rPr>
          <w:rStyle w:val="Hypertextovodkaz"/>
          <w:rFonts w:ascii="CMU Sans Serif" w:hAnsi="CMU Sans Serif" w:cstheme="minorHAnsi"/>
          <w:sz w:val="20"/>
          <w:szCs w:val="20"/>
          <w:lang w:val="sk-SK"/>
        </w:rPr>
        <w:t>.</w:t>
      </w:r>
      <w:r w:rsidRPr="00364651">
        <w:rPr>
          <w:rFonts w:ascii="CMU Sans Serif" w:hAnsi="CMU Sans Serif" w:cstheme="minorHAnsi"/>
          <w:sz w:val="20"/>
          <w:szCs w:val="20"/>
          <w:lang w:val="sk-SK"/>
        </w:rPr>
        <w:t xml:space="preserve"> </w:t>
      </w:r>
      <w:r w:rsidRPr="00364651">
        <w:rPr>
          <w:rFonts w:ascii="CMU Sans Serif" w:hAnsi="CMU Sans Serif" w:cstheme="minorHAnsi"/>
          <w:b/>
          <w:bCs/>
          <w:sz w:val="20"/>
          <w:szCs w:val="20"/>
          <w:lang w:val="sk-SK"/>
        </w:rPr>
        <w:t>Dovozca pre SR:</w:t>
      </w:r>
      <w:r w:rsidRPr="00364651">
        <w:rPr>
          <w:rFonts w:ascii="CMU Sans Serif" w:hAnsi="CMU Sans Serif" w:cstheme="minorHAnsi"/>
          <w:sz w:val="20"/>
          <w:szCs w:val="20"/>
          <w:lang w:val="sk-SK"/>
        </w:rPr>
        <w:t xml:space="preserve"> </w:t>
      </w:r>
      <w:r w:rsidRPr="00364651">
        <w:rPr>
          <w:rFonts w:ascii="CMU Sans Serif" w:hAnsi="CMU Sans Serif"/>
          <w:sz w:val="20"/>
          <w:szCs w:val="20"/>
          <w:lang w:val="sk-SK"/>
        </w:rPr>
        <w:t xml:space="preserve">MGA </w:t>
      </w:r>
      <w:proofErr w:type="spellStart"/>
      <w:r w:rsidRPr="00364651">
        <w:rPr>
          <w:rFonts w:ascii="CMU Sans Serif" w:hAnsi="CMU Sans Serif"/>
          <w:sz w:val="20"/>
          <w:szCs w:val="20"/>
          <w:lang w:val="sk-SK"/>
        </w:rPr>
        <w:t>Entertainment</w:t>
      </w:r>
      <w:proofErr w:type="spellEnd"/>
      <w:r w:rsidRPr="00364651">
        <w:rPr>
          <w:rFonts w:ascii="CMU Sans Serif" w:hAnsi="CMU Sans Serif"/>
          <w:sz w:val="20"/>
          <w:szCs w:val="20"/>
          <w:lang w:val="sk-SK"/>
        </w:rPr>
        <w:t xml:space="preserve"> </w:t>
      </w:r>
      <w:proofErr w:type="spellStart"/>
      <w:r w:rsidRPr="00364651">
        <w:rPr>
          <w:rFonts w:ascii="CMU Sans Serif" w:hAnsi="CMU Sans Serif"/>
          <w:sz w:val="20"/>
          <w:szCs w:val="20"/>
          <w:lang w:val="sk-SK"/>
        </w:rPr>
        <w:t>Netherlands</w:t>
      </w:r>
      <w:proofErr w:type="spellEnd"/>
      <w:r w:rsidRPr="00364651">
        <w:rPr>
          <w:rFonts w:ascii="CMU Sans Serif" w:hAnsi="CMU Sans Serif"/>
          <w:sz w:val="20"/>
          <w:szCs w:val="20"/>
          <w:lang w:val="sk-SK"/>
        </w:rPr>
        <w:t xml:space="preserve"> B.V., </w:t>
      </w:r>
      <w:r w:rsidRPr="00364651">
        <w:rPr>
          <w:rFonts w:ascii="CMU Sans Serif" w:hAnsi="CMU Sans Serif"/>
          <w:sz w:val="20"/>
          <w:szCs w:val="20"/>
          <w:lang w:val="nl-NL"/>
        </w:rPr>
        <w:t xml:space="preserve">Baronie 68-70, 2404 XG Alphen aan den Rijn, </w:t>
      </w:r>
      <w:r w:rsidRPr="00364651">
        <w:rPr>
          <w:rFonts w:ascii="CMU Sans Serif" w:hAnsi="CMU Sans Serif"/>
          <w:sz w:val="20"/>
          <w:szCs w:val="20"/>
          <w:lang w:val="sk-SK"/>
        </w:rPr>
        <w:t>Holandsko.</w:t>
      </w:r>
      <w:r w:rsidRPr="00364651">
        <w:rPr>
          <w:rFonts w:ascii="CMU Sans Serif" w:hAnsi="CMU Sans Serif" w:cstheme="minorHAnsi"/>
          <w:sz w:val="20"/>
          <w:szCs w:val="20"/>
          <w:lang w:val="sk-SK"/>
        </w:rPr>
        <w:t xml:space="preserve"> E-mail: </w:t>
      </w:r>
      <w:hyperlink r:id="rId7" w:history="1">
        <w:r w:rsidRPr="00364651">
          <w:rPr>
            <w:rStyle w:val="Hypertextovodkaz"/>
            <w:rFonts w:ascii="CMU Sans Serif" w:hAnsi="CMU Sans Serif" w:cstheme="minorHAnsi"/>
            <w:sz w:val="20"/>
            <w:szCs w:val="20"/>
            <w:lang w:val="sk-SK"/>
          </w:rPr>
          <w:t>zakaznickyservis@mgae.com</w:t>
        </w:r>
      </w:hyperlink>
    </w:p>
    <w:p w14:paraId="72798254" w14:textId="77777777" w:rsidR="007A455D" w:rsidRDefault="007A455D"/>
    <w:sectPr w:rsidR="007A4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51"/>
    <w:rsid w:val="000D5FB6"/>
    <w:rsid w:val="00110727"/>
    <w:rsid w:val="00364651"/>
    <w:rsid w:val="007A4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80D1"/>
  <w15:chartTrackingRefBased/>
  <w15:docId w15:val="{D4F391DA-ED2A-4060-AB5C-33815AB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6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64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e.cz" TargetMode="External"/><Relationship Id="rId5" Type="http://schemas.openxmlformats.org/officeDocument/2006/relationships/hyperlink" Target="mailto:zakaznickyservis@mgae.com" TargetMode="External"/><Relationship Id="rId4" Type="http://schemas.openxmlformats.org/officeDocument/2006/relationships/hyperlink" Target="http://www.mgae.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3381</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2022-09-02T14:15:00Z</dcterms:created>
  <dcterms:modified xsi:type="dcterms:W3CDTF">2022-09-02T14:16:00Z</dcterms:modified>
</cp:coreProperties>
</file>