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1B061" w14:textId="77777777" w:rsidR="00A9504D" w:rsidRPr="00A9504D" w:rsidRDefault="00A9504D" w:rsidP="00A9504D">
      <w:pPr>
        <w:ind w:right="284"/>
        <w:jc w:val="both"/>
        <w:rPr>
          <w:rFonts w:ascii="CMU Sans Serif" w:hAnsi="CMU Sans Serif" w:cstheme="minorHAnsi"/>
          <w:b/>
          <w:sz w:val="22"/>
          <w:szCs w:val="22"/>
          <w:lang w:val="en-US"/>
        </w:rPr>
      </w:pPr>
      <w:r w:rsidRPr="00A9504D">
        <w:rPr>
          <w:rFonts w:ascii="CMU Sans Serif" w:eastAsia="Calibri" w:hAnsi="CMU Sans Serif" w:cs="ArialMT"/>
          <w:b/>
          <w:sz w:val="22"/>
          <w:szCs w:val="22"/>
          <w:lang w:val="en-US"/>
        </w:rPr>
        <w:t xml:space="preserve">586050 L.O.L. Surprise Fashion Show House, L.O.L. Surprise! Fashion Show </w:t>
      </w:r>
      <w:proofErr w:type="spellStart"/>
      <w:r w:rsidRPr="00A9504D">
        <w:rPr>
          <w:rFonts w:ascii="CMU Sans Serif" w:eastAsia="Calibri" w:hAnsi="CMU Sans Serif" w:cs="ArialMT"/>
          <w:b/>
          <w:sz w:val="22"/>
          <w:szCs w:val="22"/>
          <w:lang w:val="en-US"/>
        </w:rPr>
        <w:t>Dům</w:t>
      </w:r>
      <w:proofErr w:type="spellEnd"/>
      <w:r w:rsidRPr="00A9504D">
        <w:rPr>
          <w:rFonts w:ascii="CMU Sans Serif" w:eastAsia="Calibri" w:hAnsi="CMU Sans Serif" w:cs="ArialMT"/>
          <w:b/>
          <w:sz w:val="22"/>
          <w:szCs w:val="22"/>
          <w:lang w:val="en-US"/>
        </w:rPr>
        <w:t xml:space="preserve"> / Dom</w:t>
      </w:r>
    </w:p>
    <w:p w14:paraId="582839FA" w14:textId="77777777" w:rsidR="00A9504D" w:rsidRPr="00A9504D" w:rsidRDefault="00A9504D" w:rsidP="00A9504D">
      <w:pPr>
        <w:ind w:right="284"/>
        <w:jc w:val="both"/>
        <w:rPr>
          <w:rStyle w:val="Hypertextovodkaz"/>
          <w:rFonts w:cs="ArialMT"/>
          <w:color w:val="auto"/>
          <w:sz w:val="40"/>
          <w:szCs w:val="32"/>
        </w:rPr>
      </w:pPr>
      <w:r w:rsidRPr="00A9504D">
        <w:rPr>
          <w:rFonts w:ascii="CMU Sans Serif" w:eastAsia="Calibri" w:hAnsi="CMU Sans Serif" w:cs="ArialMT"/>
          <w:b/>
          <w:sz w:val="22"/>
          <w:szCs w:val="22"/>
        </w:rPr>
        <w:t xml:space="preserve">CZ: VAROVÁNÍ! Nevhodné pro děti do 3 let. Malé části. Nebezpečí zalknutí. </w:t>
      </w:r>
      <w:r w:rsidRPr="00A9504D">
        <w:rPr>
          <w:rFonts w:ascii="CMU Sans Serif" w:eastAsia="Calibri" w:hAnsi="CMU Sans Serif" w:cs="ArialMT"/>
          <w:bCs/>
          <w:sz w:val="22"/>
          <w:szCs w:val="22"/>
        </w:rPr>
        <w:t xml:space="preserve">Nutný dohled dospělé osoby při hře s vodou. Nepokládejte hračku na nerovné plochy nebo na místa, odkud by se mohla převrhnout. Nesedejte si, nestoupejte ani neskákejte na hračku, může to vést ke zranění nebo poškození hračky. </w:t>
      </w:r>
      <w:r w:rsidRPr="00A9504D">
        <w:rPr>
          <w:rFonts w:ascii="CMU Sans Serif" w:eastAsia="Calibri" w:hAnsi="CMU Sans Serif" w:cs="ArialMT"/>
          <w:sz w:val="22"/>
          <w:szCs w:val="22"/>
        </w:rPr>
        <w:t xml:space="preserve">Obal a adresu si uschovejte, obsahuje důležité informace. Obsah balení a jeho barvy se mohou lišit od vyobrazení na obalu. Vyrobeno v Číně. </w:t>
      </w:r>
      <w:proofErr w:type="gramStart"/>
      <w:r w:rsidRPr="00A9504D">
        <w:rPr>
          <w:rFonts w:ascii="CMU Sans Serif" w:eastAsia="Calibri" w:hAnsi="CMU Sans Serif" w:cs="ArialMT"/>
          <w:sz w:val="22"/>
          <w:szCs w:val="22"/>
        </w:rPr>
        <w:t>Obal</w:t>
      </w:r>
      <w:proofErr w:type="gramEnd"/>
      <w:r w:rsidRPr="00A9504D">
        <w:rPr>
          <w:rFonts w:ascii="CMU Sans Serif" w:eastAsia="Calibri" w:hAnsi="CMU Sans Serif" w:cs="ArialMT"/>
          <w:sz w:val="22"/>
          <w:szCs w:val="22"/>
        </w:rPr>
        <w:t xml:space="preserve">, etikety a připevňovací části nejsou součástí výrobku, odstraňte je před tím, než předáte produkt dítěti. ©MGA </w:t>
      </w:r>
      <w:proofErr w:type="spellStart"/>
      <w:r w:rsidRPr="00A9504D">
        <w:rPr>
          <w:rFonts w:ascii="CMU Sans Serif" w:eastAsia="Calibri" w:hAnsi="CMU Sans Serif" w:cs="ArialMT"/>
          <w:sz w:val="22"/>
          <w:szCs w:val="22"/>
        </w:rPr>
        <w:t>Entertainment</w:t>
      </w:r>
      <w:proofErr w:type="spellEnd"/>
      <w:r w:rsidRPr="00A9504D">
        <w:rPr>
          <w:rFonts w:ascii="CMU Sans Serif" w:eastAsia="Calibri" w:hAnsi="CMU Sans Serif" w:cs="ArialMT"/>
          <w:sz w:val="22"/>
          <w:szCs w:val="22"/>
        </w:rPr>
        <w:t xml:space="preserve">, Inc. L.O.L. </w:t>
      </w:r>
      <w:proofErr w:type="gramStart"/>
      <w:r w:rsidRPr="00A9504D">
        <w:rPr>
          <w:rFonts w:ascii="CMU Sans Serif" w:eastAsia="Calibri" w:hAnsi="CMU Sans Serif" w:cs="ArialMT"/>
          <w:sz w:val="22"/>
          <w:szCs w:val="22"/>
        </w:rPr>
        <w:t>SURPRISE!™</w:t>
      </w:r>
      <w:proofErr w:type="gramEnd"/>
      <w:r w:rsidRPr="00A9504D">
        <w:rPr>
          <w:rFonts w:ascii="CMU Sans Serif" w:eastAsia="Calibri" w:hAnsi="CMU Sans Serif" w:cs="ArialMT"/>
          <w:sz w:val="22"/>
          <w:szCs w:val="22"/>
        </w:rPr>
        <w:t xml:space="preserve"> je ochranná známka společnosti MGA v USA a dalších zemích. Všechna loga, jména, postavy, podobnosti, obrázky, slogany a vzhled balení jsou majetkem MGA</w:t>
      </w:r>
      <w:r w:rsidRPr="00A9504D">
        <w:rPr>
          <w:rFonts w:ascii="CMU Sans Serif" w:hAnsi="CMU Sans Serif" w:cs="ArialMT"/>
          <w:sz w:val="22"/>
          <w:szCs w:val="22"/>
        </w:rPr>
        <w:t xml:space="preserve">. </w:t>
      </w:r>
      <w:r w:rsidRPr="00A9504D">
        <w:rPr>
          <w:rFonts w:ascii="CMU Sans Serif" w:eastAsia="Calibri" w:hAnsi="CMU Sans Serif" w:cs="ArialMT"/>
          <w:b/>
          <w:bCs/>
          <w:sz w:val="22"/>
          <w:szCs w:val="22"/>
        </w:rPr>
        <w:t xml:space="preserve">Produkt obsahuje části uvedené v obrázkovém návodu. </w:t>
      </w:r>
      <w:r w:rsidRPr="00A9504D">
        <w:rPr>
          <w:rFonts w:ascii="CMU Sans Serif" w:eastAsia="Calibri" w:hAnsi="CMU Sans Serif" w:cs="ArialMT"/>
          <w:sz w:val="22"/>
          <w:szCs w:val="22"/>
        </w:rPr>
        <w:t xml:space="preserve">Obrázkový návod ukazuje 4 způsoby, jak sestavit a rozložit herní set. </w:t>
      </w:r>
      <w:r w:rsidRPr="00A9504D">
        <w:rPr>
          <w:rFonts w:ascii="CMU Sans Serif" w:hAnsi="CMU Sans Serif" w:cstheme="minorHAnsi"/>
          <w:b/>
          <w:sz w:val="22"/>
          <w:szCs w:val="22"/>
        </w:rPr>
        <w:t xml:space="preserve">Důležité informace: </w:t>
      </w:r>
      <w:r w:rsidRPr="00A9504D">
        <w:rPr>
          <w:rFonts w:ascii="CMU Sans Serif" w:hAnsi="CMU Sans Serif" w:cstheme="minorHAnsi"/>
          <w:sz w:val="22"/>
          <w:szCs w:val="22"/>
        </w:rPr>
        <w:t xml:space="preserve">Před použitím zakryjte hrací plochu tak, abyste předešli případnému poškození vodou. Po napití vody z lahvičky postavičky plivou vodu. Pro lepší výsledky dejte postavičce napít z lahvičky 2x. </w:t>
      </w:r>
      <w:r w:rsidRPr="00A9504D">
        <w:rPr>
          <w:rFonts w:ascii="CMU Sans Serif" w:hAnsi="CMU Sans Serif" w:cs="Arial"/>
          <w:sz w:val="22"/>
          <w:szCs w:val="22"/>
          <w:shd w:val="clear" w:color="auto" w:fill="FFFFFF"/>
        </w:rPr>
        <w:t xml:space="preserve">Po každém použití vylijte všechnu vodu z lahvičky i postavičky. Osušte postavičku suchým hadříkem a nechte vyschnout v dobře větrané místnosti. K osušení nepoužívejte žádné předměty vydávající teplo. Postavička chlapce je anatomicky korektní. </w:t>
      </w:r>
      <w:r w:rsidRPr="00A9504D">
        <w:rPr>
          <w:rFonts w:ascii="CMU Sans Serif" w:hAnsi="CMU Sans Serif" w:cs="Arial"/>
          <w:b/>
          <w:bCs/>
          <w:sz w:val="22"/>
          <w:szCs w:val="22"/>
          <w:shd w:val="clear" w:color="auto" w:fill="FFFFFF"/>
        </w:rPr>
        <w:t xml:space="preserve">Obsah balení: </w:t>
      </w:r>
      <w:r w:rsidRPr="00A9504D">
        <w:rPr>
          <w:rFonts w:ascii="CMU Sans Serif" w:hAnsi="CMU Sans Serif" w:cs="Arial"/>
          <w:sz w:val="22"/>
          <w:szCs w:val="22"/>
          <w:shd w:val="clear" w:color="auto" w:fill="FFFFFF"/>
        </w:rPr>
        <w:t>1 </w:t>
      </w:r>
      <w:proofErr w:type="spellStart"/>
      <w:r w:rsidRPr="00A9504D">
        <w:rPr>
          <w:rFonts w:ascii="CMU Sans Serif" w:eastAsia="Calibri" w:hAnsi="CMU Sans Serif" w:cs="ArialMT"/>
          <w:sz w:val="22"/>
          <w:szCs w:val="22"/>
        </w:rPr>
        <w:t>Fashion</w:t>
      </w:r>
      <w:proofErr w:type="spellEnd"/>
      <w:r w:rsidRPr="00A9504D">
        <w:rPr>
          <w:rFonts w:ascii="CMU Sans Serif" w:eastAsia="Calibri" w:hAnsi="CMU Sans Serif" w:cs="ArialMT"/>
          <w:sz w:val="22"/>
          <w:szCs w:val="22"/>
        </w:rPr>
        <w:t xml:space="preserve"> Show Dům</w:t>
      </w:r>
      <w:r w:rsidRPr="00A9504D">
        <w:rPr>
          <w:rFonts w:ascii="CMU Sans Serif" w:hAnsi="CMU Sans Serif" w:cs="Arial"/>
          <w:sz w:val="22"/>
          <w:szCs w:val="22"/>
          <w:shd w:val="clear" w:color="auto" w:fill="FFFFFF"/>
        </w:rPr>
        <w:t>, 1 stolní fotbal, 2 arkádové hry, 1 stůl, 3 židle, 1 teleskop, 1 sedací vak, 1 žebřík, 1 rampa, 1 skluzavka, 1 </w:t>
      </w:r>
      <w:proofErr w:type="spellStart"/>
      <w:r w:rsidRPr="00A9504D">
        <w:rPr>
          <w:rFonts w:ascii="CMU Sans Serif" w:hAnsi="CMU Sans Serif" w:cs="Arial"/>
          <w:sz w:val="22"/>
          <w:szCs w:val="22"/>
          <w:shd w:val="clear" w:color="auto" w:fill="FFFFFF"/>
        </w:rPr>
        <w:t>hamaka</w:t>
      </w:r>
      <w:proofErr w:type="spellEnd"/>
      <w:r w:rsidRPr="00A9504D">
        <w:rPr>
          <w:rFonts w:ascii="CMU Sans Serif" w:hAnsi="CMU Sans Serif" w:cs="Arial"/>
          <w:sz w:val="22"/>
          <w:szCs w:val="22"/>
          <w:shd w:val="clear" w:color="auto" w:fill="FFFFFF"/>
        </w:rPr>
        <w:t xml:space="preserve"> (závěsná houpací síť), 2 klipsy na hamaku, 1 postel, 4 doplňky (pracovní nástroje), 1 pokrývka, 1 polštář, 2 láhve, 2 páry bot, 4 doplňky, 4 módní doplňky, 2 postavičky, 1 pozadí. </w:t>
      </w:r>
      <w:hyperlink r:id="rId4" w:history="1">
        <w:r w:rsidRPr="00A9504D">
          <w:rPr>
            <w:rStyle w:val="Hypertextovodkaz"/>
            <w:rFonts w:ascii="CMU Sans Serif" w:hAnsi="CMU Sans Serif" w:cs="Arial"/>
            <w:color w:val="auto"/>
            <w:sz w:val="22"/>
            <w:szCs w:val="22"/>
            <w:shd w:val="clear" w:color="auto" w:fill="FFFFFF"/>
          </w:rPr>
          <w:t>www.mgae.cz</w:t>
        </w:r>
      </w:hyperlink>
      <w:r w:rsidRPr="00A9504D">
        <w:rPr>
          <w:rStyle w:val="Hypertextovodkaz"/>
          <w:rFonts w:ascii="CMU Sans Serif" w:hAnsi="CMU Sans Serif" w:cs="Arial"/>
          <w:color w:val="auto"/>
          <w:sz w:val="22"/>
          <w:szCs w:val="22"/>
          <w:shd w:val="clear" w:color="auto" w:fill="FFFFFF"/>
        </w:rPr>
        <w:t>.</w:t>
      </w:r>
      <w:r w:rsidRPr="00A9504D">
        <w:rPr>
          <w:rFonts w:ascii="CMU Sans Serif" w:hAnsi="CMU Sans Serif" w:cs="Arial"/>
          <w:sz w:val="22"/>
          <w:szCs w:val="22"/>
          <w:shd w:val="clear" w:color="auto" w:fill="FFFFFF"/>
        </w:rPr>
        <w:t xml:space="preserve"> </w:t>
      </w:r>
      <w:r w:rsidRPr="00A9504D">
        <w:rPr>
          <w:rFonts w:ascii="CMU Sans Serif" w:hAnsi="CMU Sans Serif" w:cs="ArialMT"/>
          <w:b/>
          <w:sz w:val="22"/>
          <w:szCs w:val="22"/>
        </w:rPr>
        <w:t xml:space="preserve">Dovozce pro ČR: </w:t>
      </w:r>
      <w:r w:rsidRPr="00A9504D">
        <w:rPr>
          <w:rFonts w:ascii="CMU Sans Serif" w:hAnsi="CMU Sans Serif" w:cs="ArialMT"/>
          <w:sz w:val="22"/>
          <w:szCs w:val="22"/>
        </w:rPr>
        <w:t xml:space="preserve">MGA </w:t>
      </w:r>
      <w:proofErr w:type="spellStart"/>
      <w:r w:rsidRPr="00A9504D">
        <w:rPr>
          <w:rFonts w:ascii="CMU Sans Serif" w:hAnsi="CMU Sans Serif" w:cs="ArialMT"/>
          <w:sz w:val="22"/>
          <w:szCs w:val="22"/>
        </w:rPr>
        <w:t>Entertainment</w:t>
      </w:r>
      <w:proofErr w:type="spellEnd"/>
      <w:r w:rsidRPr="00A9504D">
        <w:rPr>
          <w:rFonts w:ascii="CMU Sans Serif" w:hAnsi="CMU Sans Serif" w:cs="ArialMT"/>
          <w:sz w:val="22"/>
          <w:szCs w:val="22"/>
        </w:rPr>
        <w:t xml:space="preserve"> </w:t>
      </w:r>
      <w:proofErr w:type="spellStart"/>
      <w:r w:rsidRPr="00A9504D">
        <w:rPr>
          <w:rFonts w:ascii="CMU Sans Serif" w:hAnsi="CMU Sans Serif" w:cs="ArialMT"/>
          <w:sz w:val="22"/>
          <w:szCs w:val="22"/>
        </w:rPr>
        <w:t>Netherlands</w:t>
      </w:r>
      <w:proofErr w:type="spellEnd"/>
      <w:r w:rsidRPr="00A9504D">
        <w:rPr>
          <w:rFonts w:ascii="CMU Sans Serif" w:hAnsi="CMU Sans Serif" w:cs="ArialMT"/>
          <w:sz w:val="22"/>
          <w:szCs w:val="22"/>
        </w:rPr>
        <w:t xml:space="preserve"> B.V., Baronie 68-70, 2404 XG </w:t>
      </w:r>
      <w:proofErr w:type="spellStart"/>
      <w:r w:rsidRPr="00A9504D">
        <w:rPr>
          <w:rFonts w:ascii="CMU Sans Serif" w:hAnsi="CMU Sans Serif" w:cs="ArialMT"/>
          <w:sz w:val="22"/>
          <w:szCs w:val="22"/>
        </w:rPr>
        <w:t>Alphen</w:t>
      </w:r>
      <w:proofErr w:type="spellEnd"/>
      <w:r w:rsidRPr="00A9504D">
        <w:rPr>
          <w:rFonts w:ascii="CMU Sans Serif" w:hAnsi="CMU Sans Serif" w:cs="ArialMT"/>
          <w:sz w:val="22"/>
          <w:szCs w:val="22"/>
        </w:rPr>
        <w:t xml:space="preserve"> </w:t>
      </w:r>
      <w:proofErr w:type="spellStart"/>
      <w:r w:rsidRPr="00A9504D">
        <w:rPr>
          <w:rFonts w:ascii="CMU Sans Serif" w:hAnsi="CMU Sans Serif" w:cs="ArialMT"/>
          <w:sz w:val="22"/>
          <w:szCs w:val="22"/>
        </w:rPr>
        <w:t>aan</w:t>
      </w:r>
      <w:proofErr w:type="spellEnd"/>
      <w:r w:rsidRPr="00A9504D">
        <w:rPr>
          <w:rFonts w:ascii="CMU Sans Serif" w:hAnsi="CMU Sans Serif" w:cs="ArialMT"/>
          <w:sz w:val="22"/>
          <w:szCs w:val="22"/>
        </w:rPr>
        <w:t xml:space="preserve"> den </w:t>
      </w:r>
      <w:proofErr w:type="spellStart"/>
      <w:r w:rsidRPr="00A9504D">
        <w:rPr>
          <w:rFonts w:ascii="CMU Sans Serif" w:hAnsi="CMU Sans Serif" w:cs="ArialMT"/>
          <w:sz w:val="22"/>
          <w:szCs w:val="22"/>
        </w:rPr>
        <w:t>Rijn</w:t>
      </w:r>
      <w:proofErr w:type="spellEnd"/>
      <w:r w:rsidRPr="00A9504D">
        <w:rPr>
          <w:rFonts w:ascii="CMU Sans Serif" w:hAnsi="CMU Sans Serif" w:cs="ArialMT"/>
          <w:sz w:val="22"/>
          <w:szCs w:val="22"/>
        </w:rPr>
        <w:t>, Nizozemsko. Email: </w:t>
      </w:r>
      <w:hyperlink r:id="rId5" w:history="1">
        <w:r w:rsidRPr="00A9504D">
          <w:rPr>
            <w:rStyle w:val="Hypertextovodkaz"/>
            <w:rFonts w:ascii="CMU Sans Serif" w:hAnsi="CMU Sans Serif" w:cs="ArialMT"/>
            <w:color w:val="auto"/>
            <w:sz w:val="22"/>
            <w:szCs w:val="22"/>
          </w:rPr>
          <w:t>zakaznickyservis@mgae.com</w:t>
        </w:r>
      </w:hyperlink>
      <w:r w:rsidRPr="00A9504D">
        <w:rPr>
          <w:rStyle w:val="Hypertextovodkaz"/>
          <w:rFonts w:ascii="CMU Sans Serif" w:hAnsi="CMU Sans Serif" w:cs="ArialMT"/>
          <w:color w:val="auto"/>
          <w:sz w:val="22"/>
          <w:szCs w:val="22"/>
        </w:rPr>
        <w:t xml:space="preserve">. </w:t>
      </w:r>
    </w:p>
    <w:p w14:paraId="1A450344" w14:textId="77777777" w:rsidR="00A9504D" w:rsidRPr="00A9504D" w:rsidRDefault="00A9504D" w:rsidP="00A9504D">
      <w:pPr>
        <w:ind w:right="284"/>
        <w:jc w:val="both"/>
        <w:rPr>
          <w:sz w:val="40"/>
          <w:szCs w:val="40"/>
        </w:rPr>
      </w:pPr>
      <w:r w:rsidRPr="00A9504D">
        <w:rPr>
          <w:rFonts w:ascii="CMU Sans Serif" w:hAnsi="CMU Sans Serif" w:cstheme="minorHAnsi"/>
          <w:b/>
          <w:bCs/>
          <w:sz w:val="22"/>
          <w:szCs w:val="22"/>
          <w:lang w:val="sk-SK"/>
        </w:rPr>
        <w:t>SK: VAROVANIE! Nevhodné pre deti do 3 rokov. Malé časti. Nebezpečenstvo prehltnutia.</w:t>
      </w:r>
      <w:r w:rsidRPr="00A9504D">
        <w:rPr>
          <w:rFonts w:ascii="CMU Sans Serif" w:hAnsi="CMU Sans Serif" w:cstheme="minorHAnsi"/>
          <w:sz w:val="22"/>
          <w:szCs w:val="22"/>
          <w:lang w:val="sk-SK"/>
        </w:rPr>
        <w:t xml:space="preserve"> Nutný dohľad dospelej osoby pri hre s vodou. Nepokladajte hračku na nerovné plochy alebo na miesta, odkiaľ by sa mohla prevrátiť. Nesadajte si, nestúpajte ani neskáčte na hračku, môže viesť k zraneniu alebo poškodeniu hračky. Obal a adresu si uschovajte, obsahuje dôležité informácie. Obsah balenia a jeho farby sa môžu líšiť od vyobrazenia na obale. Vyrobené v Číne. Obal, etikety a upevňovacie časti nie sú súčasťou výrobku, odstráňte ich pred tým, čo odovzdáte produkt dieťaťu. ©MGA </w:t>
      </w:r>
      <w:proofErr w:type="spellStart"/>
      <w:r w:rsidRPr="00A9504D">
        <w:rPr>
          <w:rFonts w:ascii="CMU Sans Serif" w:hAnsi="CMU Sans Serif" w:cstheme="minorHAnsi"/>
          <w:sz w:val="22"/>
          <w:szCs w:val="22"/>
          <w:lang w:val="sk-SK"/>
        </w:rPr>
        <w:t>Entertainment</w:t>
      </w:r>
      <w:proofErr w:type="spellEnd"/>
      <w:r w:rsidRPr="00A9504D">
        <w:rPr>
          <w:rFonts w:ascii="CMU Sans Serif" w:hAnsi="CMU Sans Serif" w:cstheme="minorHAnsi"/>
          <w:sz w:val="22"/>
          <w:szCs w:val="22"/>
          <w:lang w:val="sk-SK"/>
        </w:rPr>
        <w:t xml:space="preserve">, </w:t>
      </w:r>
      <w:proofErr w:type="spellStart"/>
      <w:r w:rsidRPr="00A9504D">
        <w:rPr>
          <w:rFonts w:ascii="CMU Sans Serif" w:hAnsi="CMU Sans Serif" w:cstheme="minorHAnsi"/>
          <w:sz w:val="22"/>
          <w:szCs w:val="22"/>
          <w:lang w:val="sk-SK"/>
        </w:rPr>
        <w:t>Inc</w:t>
      </w:r>
      <w:proofErr w:type="spellEnd"/>
      <w:r w:rsidRPr="00A9504D">
        <w:rPr>
          <w:rFonts w:ascii="CMU Sans Serif" w:hAnsi="CMU Sans Serif" w:cstheme="minorHAnsi"/>
          <w:sz w:val="22"/>
          <w:szCs w:val="22"/>
          <w:lang w:val="sk-SK"/>
        </w:rPr>
        <w:t xml:space="preserve">. </w:t>
      </w:r>
      <w:r w:rsidRPr="00A9504D">
        <w:rPr>
          <w:rFonts w:ascii="CMU Sans Serif" w:hAnsi="CMU Sans Serif"/>
          <w:sz w:val="22"/>
          <w:szCs w:val="22"/>
          <w:lang w:val="sk-SK"/>
        </w:rPr>
        <w:t xml:space="preserve">L.O.L. SURPRISE!™ je </w:t>
      </w:r>
      <w:r w:rsidRPr="00A9504D">
        <w:rPr>
          <w:rFonts w:ascii="CMU Sans Serif" w:hAnsi="CMU Sans Serif" w:cstheme="minorHAnsi"/>
          <w:sz w:val="22"/>
          <w:szCs w:val="22"/>
          <w:lang w:val="sk-SK"/>
        </w:rPr>
        <w:t xml:space="preserve">ochranná známka spoločnosti MGA v USA a ďalších krajinách. </w:t>
      </w:r>
      <w:r w:rsidRPr="00A9504D">
        <w:rPr>
          <w:rFonts w:ascii="CMU Sans Serif" w:hAnsi="CMU Sans Serif" w:cstheme="minorHAnsi"/>
          <w:b/>
          <w:bCs/>
          <w:sz w:val="22"/>
          <w:szCs w:val="22"/>
          <w:lang w:val="sk-SK"/>
        </w:rPr>
        <w:t xml:space="preserve">Produkt obsahuje časti uvedené v obrázkovom návode. </w:t>
      </w:r>
      <w:r w:rsidRPr="00A9504D">
        <w:rPr>
          <w:rFonts w:ascii="CMU Sans Serif" w:hAnsi="CMU Sans Serif" w:cstheme="minorHAnsi"/>
          <w:sz w:val="22"/>
          <w:szCs w:val="22"/>
          <w:lang w:val="sk-SK"/>
        </w:rPr>
        <w:t xml:space="preserve">Obrázkový návod ukazuje 4 spôsoby, ako zostaviť a rozložiť herný set. </w:t>
      </w:r>
      <w:r w:rsidRPr="00A9504D">
        <w:rPr>
          <w:rFonts w:ascii="CMU Sans Serif" w:hAnsi="CMU Sans Serif" w:cstheme="minorHAnsi"/>
          <w:b/>
          <w:bCs/>
          <w:sz w:val="22"/>
          <w:szCs w:val="22"/>
          <w:lang w:val="sk-SK"/>
        </w:rPr>
        <w:t xml:space="preserve">Dôležité informácie: </w:t>
      </w:r>
      <w:r w:rsidRPr="00A9504D">
        <w:rPr>
          <w:rFonts w:ascii="CMU Sans Serif" w:hAnsi="CMU Sans Serif" w:cstheme="minorHAnsi"/>
          <w:sz w:val="22"/>
          <w:szCs w:val="22"/>
          <w:lang w:val="sk-SK"/>
        </w:rPr>
        <w:t xml:space="preserve">Pred použitím zakryte hraciu plochu tak, aby ste predišli prípadnému poškodeniu vodou. Po napití vody z fľaštičky postavičky pľujú vodu. Pre lepšie výsledky dajte postavičke napiť z fľaštičky 2x. Po každom použití vylejte všetku vodu z fľaše aj z postavičky. Osušte postavičku suchou handričkou a nechajte vyschnúť v dobre vetranej miestnosti. K osušeniu nepoužívajte žiadne predmety vydávajúce teplo. Postavička chlapca je anatomicky korektná. </w:t>
      </w:r>
      <w:r w:rsidRPr="00A9504D">
        <w:rPr>
          <w:rFonts w:ascii="CMU Sans Serif" w:hAnsi="CMU Sans Serif" w:cstheme="minorHAnsi"/>
          <w:b/>
          <w:bCs/>
          <w:sz w:val="22"/>
          <w:szCs w:val="22"/>
          <w:lang w:val="sk-SK"/>
        </w:rPr>
        <w:t>Obsah balenia:</w:t>
      </w:r>
      <w:r w:rsidRPr="00A9504D">
        <w:rPr>
          <w:rFonts w:ascii="CMU Sans Serif" w:hAnsi="CMU Sans Serif" w:cstheme="minorHAnsi"/>
          <w:sz w:val="22"/>
          <w:szCs w:val="22"/>
          <w:lang w:val="sk-SK"/>
        </w:rPr>
        <w:t xml:space="preserve"> 1 </w:t>
      </w:r>
      <w:proofErr w:type="spellStart"/>
      <w:r w:rsidRPr="00A9504D">
        <w:rPr>
          <w:rFonts w:ascii="CMU Sans Serif" w:hAnsi="CMU Sans Serif" w:cstheme="minorHAnsi"/>
          <w:sz w:val="22"/>
          <w:szCs w:val="22"/>
          <w:lang w:val="sk-SK"/>
        </w:rPr>
        <w:t>Fashion</w:t>
      </w:r>
      <w:proofErr w:type="spellEnd"/>
      <w:r w:rsidRPr="00A9504D">
        <w:rPr>
          <w:rFonts w:ascii="CMU Sans Serif" w:hAnsi="CMU Sans Serif" w:cstheme="minorHAnsi"/>
          <w:sz w:val="22"/>
          <w:szCs w:val="22"/>
          <w:lang w:val="sk-SK"/>
        </w:rPr>
        <w:t xml:space="preserve"> Show dom, 1 stolný futbal, 2 arkádové hry, 1 stôl, 3 stoličky, 1 teleskop, 1 sedací vak, 1 rebrík, 1 rampa, 1 šmykľavka, 1 </w:t>
      </w:r>
      <w:proofErr w:type="spellStart"/>
      <w:r w:rsidRPr="00A9504D">
        <w:rPr>
          <w:rFonts w:ascii="CMU Sans Serif" w:hAnsi="CMU Sans Serif" w:cstheme="minorHAnsi"/>
          <w:sz w:val="22"/>
          <w:szCs w:val="22"/>
          <w:lang w:val="sk-SK"/>
        </w:rPr>
        <w:t>hamaka</w:t>
      </w:r>
      <w:proofErr w:type="spellEnd"/>
      <w:r w:rsidRPr="00A9504D">
        <w:rPr>
          <w:rFonts w:ascii="CMU Sans Serif" w:hAnsi="CMU Sans Serif" w:cstheme="minorHAnsi"/>
          <w:sz w:val="22"/>
          <w:szCs w:val="22"/>
          <w:lang w:val="sk-SK"/>
        </w:rPr>
        <w:t xml:space="preserve"> (závesná hojdacia sieť), 2 klipsy na </w:t>
      </w:r>
      <w:proofErr w:type="spellStart"/>
      <w:r w:rsidRPr="00A9504D">
        <w:rPr>
          <w:rFonts w:ascii="CMU Sans Serif" w:hAnsi="CMU Sans Serif" w:cstheme="minorHAnsi"/>
          <w:sz w:val="22"/>
          <w:szCs w:val="22"/>
          <w:lang w:val="sk-SK"/>
        </w:rPr>
        <w:t>hamaku</w:t>
      </w:r>
      <w:proofErr w:type="spellEnd"/>
      <w:r w:rsidRPr="00A9504D">
        <w:rPr>
          <w:rFonts w:ascii="CMU Sans Serif" w:hAnsi="CMU Sans Serif" w:cstheme="minorHAnsi"/>
          <w:sz w:val="22"/>
          <w:szCs w:val="22"/>
          <w:lang w:val="sk-SK"/>
        </w:rPr>
        <w:t xml:space="preserve">, 1 posteľ, 4 doplnky (pracovné nástroje), 1 pokrývka, 1 vankúš, 2 fľaše, 2 páry topánok, 4 doplnky, 4 módne doplnky, 2 postavičky, 1 pozadie. </w:t>
      </w:r>
      <w:hyperlink r:id="rId6" w:history="1">
        <w:r w:rsidRPr="00A9504D">
          <w:rPr>
            <w:rStyle w:val="Hypertextovodkaz"/>
            <w:rFonts w:ascii="CMU Sans Serif" w:hAnsi="CMU Sans Serif" w:cs="Arial"/>
            <w:color w:val="auto"/>
            <w:sz w:val="22"/>
            <w:szCs w:val="22"/>
            <w:shd w:val="clear" w:color="auto" w:fill="FFFFFF"/>
          </w:rPr>
          <w:t>www.mgae.cz</w:t>
        </w:r>
      </w:hyperlink>
      <w:r w:rsidRPr="00A9504D">
        <w:rPr>
          <w:rStyle w:val="Hypertextovodkaz"/>
          <w:rFonts w:ascii="CMU Sans Serif" w:hAnsi="CMU Sans Serif" w:cs="Arial"/>
          <w:color w:val="auto"/>
          <w:sz w:val="22"/>
          <w:szCs w:val="22"/>
          <w:shd w:val="clear" w:color="auto" w:fill="FFFFFF"/>
        </w:rPr>
        <w:t>.</w:t>
      </w:r>
      <w:r w:rsidRPr="00A9504D">
        <w:rPr>
          <w:rFonts w:ascii="CMU Sans Serif" w:hAnsi="CMU Sans Serif" w:cstheme="minorHAnsi"/>
          <w:sz w:val="22"/>
          <w:szCs w:val="22"/>
          <w:lang w:val="sk-SK"/>
        </w:rPr>
        <w:t xml:space="preserve"> </w:t>
      </w:r>
      <w:r w:rsidRPr="00A9504D">
        <w:rPr>
          <w:rFonts w:ascii="CMU Sans Serif" w:hAnsi="CMU Sans Serif" w:cstheme="minorHAnsi"/>
          <w:b/>
          <w:bCs/>
          <w:sz w:val="22"/>
          <w:szCs w:val="22"/>
          <w:lang w:val="sk-SK"/>
        </w:rPr>
        <w:t>Dovozca pre SR:</w:t>
      </w:r>
      <w:r w:rsidRPr="00A9504D">
        <w:rPr>
          <w:rFonts w:ascii="CMU Sans Serif" w:hAnsi="CMU Sans Serif" w:cstheme="minorHAnsi"/>
          <w:sz w:val="22"/>
          <w:szCs w:val="22"/>
          <w:lang w:val="sk-SK"/>
        </w:rPr>
        <w:t xml:space="preserve"> MGA </w:t>
      </w:r>
      <w:proofErr w:type="spellStart"/>
      <w:r w:rsidRPr="00A9504D">
        <w:rPr>
          <w:rFonts w:ascii="CMU Sans Serif" w:hAnsi="CMU Sans Serif" w:cstheme="minorHAnsi"/>
          <w:sz w:val="22"/>
          <w:szCs w:val="22"/>
          <w:lang w:val="sk-SK"/>
        </w:rPr>
        <w:t>Entertainment</w:t>
      </w:r>
      <w:proofErr w:type="spellEnd"/>
      <w:r w:rsidRPr="00A9504D">
        <w:rPr>
          <w:rFonts w:ascii="CMU Sans Serif" w:hAnsi="CMU Sans Serif" w:cstheme="minorHAnsi"/>
          <w:sz w:val="22"/>
          <w:szCs w:val="22"/>
          <w:lang w:val="sk-SK"/>
        </w:rPr>
        <w:t xml:space="preserve"> </w:t>
      </w:r>
      <w:proofErr w:type="spellStart"/>
      <w:r w:rsidRPr="00A9504D">
        <w:rPr>
          <w:rFonts w:ascii="CMU Sans Serif" w:hAnsi="CMU Sans Serif" w:cstheme="minorHAnsi"/>
          <w:sz w:val="22"/>
          <w:szCs w:val="22"/>
          <w:lang w:val="sk-SK"/>
        </w:rPr>
        <w:t>Netherlands</w:t>
      </w:r>
      <w:proofErr w:type="spellEnd"/>
      <w:r w:rsidRPr="00A9504D">
        <w:rPr>
          <w:rFonts w:ascii="CMU Sans Serif" w:hAnsi="CMU Sans Serif" w:cstheme="minorHAnsi"/>
          <w:sz w:val="22"/>
          <w:szCs w:val="22"/>
          <w:lang w:val="sk-SK"/>
        </w:rPr>
        <w:t xml:space="preserve"> B.V., </w:t>
      </w:r>
      <w:proofErr w:type="spellStart"/>
      <w:r w:rsidRPr="00A9504D">
        <w:rPr>
          <w:rFonts w:ascii="CMU Sans Serif" w:hAnsi="CMU Sans Serif" w:cstheme="minorHAnsi"/>
          <w:sz w:val="22"/>
          <w:szCs w:val="22"/>
          <w:lang w:val="sk-SK"/>
        </w:rPr>
        <w:t>Baronie</w:t>
      </w:r>
      <w:proofErr w:type="spellEnd"/>
      <w:r w:rsidRPr="00A9504D">
        <w:rPr>
          <w:rFonts w:ascii="CMU Sans Serif" w:hAnsi="CMU Sans Serif" w:cstheme="minorHAnsi"/>
          <w:sz w:val="22"/>
          <w:szCs w:val="22"/>
          <w:lang w:val="sk-SK"/>
        </w:rPr>
        <w:t xml:space="preserve"> 68-70, 2404 XG </w:t>
      </w:r>
      <w:proofErr w:type="spellStart"/>
      <w:r w:rsidRPr="00A9504D">
        <w:rPr>
          <w:rFonts w:ascii="CMU Sans Serif" w:hAnsi="CMU Sans Serif" w:cstheme="minorHAnsi"/>
          <w:sz w:val="22"/>
          <w:szCs w:val="22"/>
          <w:lang w:val="sk-SK"/>
        </w:rPr>
        <w:t>Alphen</w:t>
      </w:r>
      <w:proofErr w:type="spellEnd"/>
      <w:r w:rsidRPr="00A9504D">
        <w:rPr>
          <w:rFonts w:ascii="CMU Sans Serif" w:hAnsi="CMU Sans Serif" w:cstheme="minorHAnsi"/>
          <w:sz w:val="22"/>
          <w:szCs w:val="22"/>
          <w:lang w:val="sk-SK"/>
        </w:rPr>
        <w:t xml:space="preserve"> </w:t>
      </w:r>
      <w:proofErr w:type="spellStart"/>
      <w:r w:rsidRPr="00A9504D">
        <w:rPr>
          <w:rFonts w:ascii="CMU Sans Serif" w:hAnsi="CMU Sans Serif" w:cstheme="minorHAnsi"/>
          <w:sz w:val="22"/>
          <w:szCs w:val="22"/>
          <w:lang w:val="sk-SK"/>
        </w:rPr>
        <w:t>aan</w:t>
      </w:r>
      <w:proofErr w:type="spellEnd"/>
      <w:r w:rsidRPr="00A9504D">
        <w:rPr>
          <w:rFonts w:ascii="CMU Sans Serif" w:hAnsi="CMU Sans Serif" w:cstheme="minorHAnsi"/>
          <w:sz w:val="22"/>
          <w:szCs w:val="22"/>
          <w:lang w:val="sk-SK"/>
        </w:rPr>
        <w:t xml:space="preserve"> </w:t>
      </w:r>
      <w:proofErr w:type="spellStart"/>
      <w:r w:rsidRPr="00A9504D">
        <w:rPr>
          <w:rFonts w:ascii="CMU Sans Serif" w:hAnsi="CMU Sans Serif" w:cstheme="minorHAnsi"/>
          <w:sz w:val="22"/>
          <w:szCs w:val="22"/>
          <w:lang w:val="sk-SK"/>
        </w:rPr>
        <w:t>den</w:t>
      </w:r>
      <w:proofErr w:type="spellEnd"/>
      <w:r w:rsidRPr="00A9504D">
        <w:rPr>
          <w:rFonts w:ascii="CMU Sans Serif" w:hAnsi="CMU Sans Serif" w:cstheme="minorHAnsi"/>
          <w:sz w:val="22"/>
          <w:szCs w:val="22"/>
          <w:lang w:val="sk-SK"/>
        </w:rPr>
        <w:t xml:space="preserve"> </w:t>
      </w:r>
      <w:proofErr w:type="spellStart"/>
      <w:r w:rsidRPr="00A9504D">
        <w:rPr>
          <w:rFonts w:ascii="CMU Sans Serif" w:hAnsi="CMU Sans Serif" w:cstheme="minorHAnsi"/>
          <w:sz w:val="22"/>
          <w:szCs w:val="22"/>
          <w:lang w:val="sk-SK"/>
        </w:rPr>
        <w:t>Rijn</w:t>
      </w:r>
      <w:proofErr w:type="spellEnd"/>
      <w:r w:rsidRPr="00A9504D">
        <w:rPr>
          <w:rFonts w:ascii="CMU Sans Serif" w:hAnsi="CMU Sans Serif" w:cstheme="minorHAnsi"/>
          <w:sz w:val="22"/>
          <w:szCs w:val="22"/>
          <w:lang w:val="sk-SK"/>
        </w:rPr>
        <w:t xml:space="preserve">, Holandsko. Email: </w:t>
      </w:r>
      <w:hyperlink r:id="rId7" w:history="1">
        <w:r w:rsidRPr="00A9504D">
          <w:rPr>
            <w:rStyle w:val="Hypertextovodkaz"/>
            <w:rFonts w:ascii="CMU Sans Serif" w:hAnsi="CMU Sans Serif" w:cstheme="minorHAnsi"/>
            <w:color w:val="auto"/>
            <w:sz w:val="22"/>
            <w:szCs w:val="22"/>
            <w:lang w:val="sk-SK"/>
          </w:rPr>
          <w:t>zakaznickyservis@mgae.com</w:t>
        </w:r>
      </w:hyperlink>
      <w:r w:rsidRPr="00A9504D">
        <w:rPr>
          <w:rFonts w:ascii="CMU Sans Serif" w:hAnsi="CMU Sans Serif" w:cstheme="minorHAnsi"/>
          <w:sz w:val="22"/>
          <w:szCs w:val="22"/>
          <w:lang w:val="sk-SK"/>
        </w:rPr>
        <w:t xml:space="preserve">. </w:t>
      </w:r>
    </w:p>
    <w:p w14:paraId="1A77EB35" w14:textId="77777777" w:rsidR="005A2FBE" w:rsidRDefault="005A2FBE"/>
    <w:sectPr w:rsidR="005A2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MU Sans Serif">
    <w:altName w:val="Calibri"/>
    <w:panose1 w:val="00000000000000000000"/>
    <w:charset w:val="00"/>
    <w:family w:val="modern"/>
    <w:notTrueType/>
    <w:pitch w:val="variable"/>
    <w:sig w:usb0="E10002FF" w:usb1="5201E9EB" w:usb2="00000004" w:usb3="00000000" w:csb0="0000011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04D"/>
    <w:rsid w:val="000D5FB6"/>
    <w:rsid w:val="00110727"/>
    <w:rsid w:val="005A2FBE"/>
    <w:rsid w:val="00A9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4B079"/>
  <w15:chartTrackingRefBased/>
  <w15:docId w15:val="{BF243C62-DA35-499C-8A27-416B95606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5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A950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1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akaznickyservis@mga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ae.cz" TargetMode="External"/><Relationship Id="rId5" Type="http://schemas.openxmlformats.org/officeDocument/2006/relationships/hyperlink" Target="mailto:zakaznickyservis@mgae.com" TargetMode="External"/><Relationship Id="rId4" Type="http://schemas.openxmlformats.org/officeDocument/2006/relationships/hyperlink" Target="http://www.mgae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Secká, Jana</dc:creator>
  <cp:keywords/>
  <dc:description/>
  <cp:lastModifiedBy>Secká, Jana</cp:lastModifiedBy>
  <cp:revision>1</cp:revision>
  <dcterms:created xsi:type="dcterms:W3CDTF">2022-12-12T14:25:00Z</dcterms:created>
  <dcterms:modified xsi:type="dcterms:W3CDTF">2022-12-12T14:25:00Z</dcterms:modified>
</cp:coreProperties>
</file>