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3E0D" w14:textId="0C7FFCF4" w:rsidR="00497812" w:rsidRDefault="00497812" w:rsidP="00497812">
      <w:pPr>
        <w:spacing w:before="100" w:beforeAutospacing="1"/>
        <w:ind w:left="261" w:right="198"/>
        <w:contextualSpacing/>
        <w:jc w:val="both"/>
        <w:rPr>
          <w:rFonts w:ascii="CMU Sans Serif" w:hAnsi="CMU Sans Serif" w:cs="ArialMT"/>
          <w:b/>
          <w:bCs/>
          <w:sz w:val="20"/>
          <w:szCs w:val="20"/>
          <w:lang w:val="en-GB"/>
        </w:rPr>
      </w:pPr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586951</w:t>
      </w:r>
      <w:r w:rsidR="007B0E9E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L.O.L. Surprise Advent Calendar</w:t>
      </w:r>
      <w:r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r w:rsidR="007B0E9E" w:rsidRPr="007B0E9E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– </w:t>
      </w:r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L.O.L. Surprise! </w:t>
      </w:r>
      <w:proofErr w:type="spellStart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Adventní</w:t>
      </w:r>
      <w:proofErr w:type="spellEnd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proofErr w:type="spellStart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kalendář</w:t>
      </w:r>
      <w:proofErr w:type="spellEnd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2022</w:t>
      </w:r>
      <w:r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proofErr w:type="gramStart"/>
      <w:r w:rsidR="007B0E9E" w:rsidRPr="007B0E9E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/ </w:t>
      </w:r>
      <w:r w:rsidR="007B0E9E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L.O.L.</w:t>
      </w:r>
      <w:proofErr w:type="gramEnd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Surprise! </w:t>
      </w:r>
      <w:proofErr w:type="spellStart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Adventný</w:t>
      </w:r>
      <w:proofErr w:type="spellEnd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</w:t>
      </w:r>
      <w:proofErr w:type="spellStart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>kalendár</w:t>
      </w:r>
      <w:proofErr w:type="spellEnd"/>
      <w:r w:rsidRPr="00497812">
        <w:rPr>
          <w:rFonts w:ascii="CMU Sans Serif" w:hAnsi="CMU Sans Serif" w:cs="ArialMT"/>
          <w:b/>
          <w:bCs/>
          <w:sz w:val="20"/>
          <w:szCs w:val="20"/>
          <w:lang w:val="en-GB"/>
        </w:rPr>
        <w:t xml:space="preserve"> 2022</w:t>
      </w:r>
    </w:p>
    <w:p w14:paraId="0E5570C3" w14:textId="238C8F9F" w:rsidR="007B0E9E" w:rsidRPr="007B0E9E" w:rsidRDefault="007B0E9E" w:rsidP="00497812">
      <w:pPr>
        <w:spacing w:before="100" w:beforeAutospacing="1"/>
        <w:ind w:left="261" w:right="198"/>
        <w:contextualSpacing/>
        <w:jc w:val="both"/>
        <w:rPr>
          <w:rFonts w:ascii="CMU Sans Serif" w:hAnsi="CMU Sans Serif" w:cstheme="minorHAnsi"/>
          <w:b/>
          <w:sz w:val="20"/>
          <w:szCs w:val="20"/>
          <w:lang w:val="cs-CZ"/>
        </w:rPr>
      </w:pPr>
      <w:r w:rsidRPr="007B0E9E">
        <w:rPr>
          <w:rFonts w:ascii="CMU Sans Serif" w:eastAsia="Calibri" w:hAnsi="CMU Sans Serif" w:cs="ArialMT"/>
          <w:b/>
          <w:sz w:val="20"/>
          <w:szCs w:val="20"/>
          <w:lang w:val="cs-CZ"/>
        </w:rPr>
        <w:t xml:space="preserve">CZ: VAROVÁNÍ! Nevhodné pro děti do 3 let. Malé části. Nebezpečí zalknutí. </w:t>
      </w:r>
      <w:r w:rsidRPr="007B0E9E">
        <w:rPr>
          <w:rFonts w:ascii="CMU Sans Serif" w:eastAsia="Calibri" w:hAnsi="CMU Sans Serif" w:cs="ArialMT"/>
          <w:bCs/>
          <w:sz w:val="20"/>
          <w:szCs w:val="20"/>
          <w:lang w:val="cs-CZ"/>
        </w:rPr>
        <w:t xml:space="preserve">Nutný dohled dospělé osoby při hře s vodou. </w:t>
      </w:r>
      <w:r w:rsidRPr="007B0E9E">
        <w:rPr>
          <w:rFonts w:ascii="CMU Sans Serif" w:eastAsia="Calibri" w:hAnsi="CMU Sans Serif" w:cs="ArialMT"/>
          <w:sz w:val="20"/>
          <w:szCs w:val="20"/>
          <w:lang w:val="cs-CZ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7B0E9E">
        <w:rPr>
          <w:rFonts w:ascii="CMU Sans Serif" w:eastAsia="Calibri" w:hAnsi="CMU Sans Serif" w:cs="ArialMT"/>
          <w:sz w:val="20"/>
          <w:szCs w:val="20"/>
          <w:lang w:val="cs-CZ"/>
        </w:rPr>
        <w:t>Obal</w:t>
      </w:r>
      <w:proofErr w:type="gramEnd"/>
      <w:r w:rsidRPr="007B0E9E">
        <w:rPr>
          <w:rFonts w:ascii="CMU Sans Serif" w:eastAsia="Calibri" w:hAnsi="CMU Sans Serif" w:cs="ArialMT"/>
          <w:sz w:val="20"/>
          <w:szCs w:val="20"/>
          <w:lang w:val="cs-CZ"/>
        </w:rPr>
        <w:t>, etikety a připevňovací části nejsou součástí výrobku, odstraňte je před tím, než předáte produkt dítěti.</w:t>
      </w:r>
      <w:r w:rsidRPr="007B0E9E">
        <w:rPr>
          <w:rFonts w:ascii="CMU Sans Serif" w:hAnsi="CMU Sans Serif"/>
          <w:sz w:val="20"/>
          <w:szCs w:val="20"/>
          <w:lang w:val="cs-CZ"/>
        </w:rPr>
        <w:t xml:space="preserve"> </w:t>
      </w:r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©MGA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Entertainment</w:t>
      </w:r>
      <w:proofErr w:type="spellEnd"/>
      <w:r w:rsidRPr="007B0E9E">
        <w:rPr>
          <w:rFonts w:ascii="CMU Sans Serif" w:hAnsi="CMU Sans Serif"/>
          <w:sz w:val="20"/>
          <w:szCs w:val="20"/>
          <w:lang w:val="cs-CZ"/>
        </w:rPr>
        <w:t xml:space="preserve">, Inc. L.O.L. </w:t>
      </w:r>
      <w:proofErr w:type="gramStart"/>
      <w:r w:rsidRPr="007B0E9E">
        <w:rPr>
          <w:rFonts w:ascii="CMU Sans Serif" w:hAnsi="CMU Sans Serif"/>
          <w:sz w:val="20"/>
          <w:szCs w:val="20"/>
          <w:lang w:val="cs-CZ"/>
        </w:rPr>
        <w:t>SURPRISE!™</w:t>
      </w:r>
      <w:proofErr w:type="gramEnd"/>
      <w:r w:rsidRPr="007B0E9E">
        <w:rPr>
          <w:rFonts w:ascii="CMU Sans Serif" w:hAnsi="CMU Sans Serif"/>
          <w:sz w:val="20"/>
          <w:szCs w:val="20"/>
          <w:lang w:val="cs-CZ"/>
        </w:rPr>
        <w:t xml:space="preserve"> jsou ochranné známky společnosti MGA v USA a dalších zemích. Všechna loga, jména, postavy, podobnosti</w:t>
      </w:r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, obrázky, slogany a vzhled balení jsou majetkem MGA. </w:t>
      </w:r>
      <w:r w:rsidRPr="007B0E9E">
        <w:rPr>
          <w:rFonts w:ascii="CMU Sans Serif" w:hAnsi="CMU Sans Serif" w:cstheme="minorHAnsi"/>
          <w:b/>
          <w:bCs/>
          <w:sz w:val="20"/>
          <w:szCs w:val="20"/>
          <w:lang w:val="cs-CZ"/>
        </w:rPr>
        <w:t>Důležité informace:</w:t>
      </w:r>
      <w:r w:rsidRPr="007B0E9E">
        <w:rPr>
          <w:rFonts w:ascii="CMU Sans Serif" w:hAnsi="CMU Sans Serif" w:cstheme="minorHAnsi"/>
          <w:sz w:val="20"/>
          <w:szCs w:val="20"/>
          <w:lang w:val="cs-CZ"/>
        </w:rPr>
        <w:t xml:space="preserve"> Před použitím zakryjte hrací plochu tak, abyste předešli případnému poškození vodou. </w:t>
      </w:r>
      <w:r w:rsidR="007B36F7">
        <w:rPr>
          <w:rFonts w:ascii="CMU Sans Serif" w:hAnsi="CMU Sans Serif" w:cstheme="minorHAnsi"/>
          <w:sz w:val="20"/>
          <w:szCs w:val="20"/>
          <w:lang w:val="cs-CZ"/>
        </w:rPr>
        <w:t xml:space="preserve">Pro lepší výsledky dejte postavičce napít 2x. 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Nedávejte </w:t>
      </w:r>
      <w:r w:rsidR="00497812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postavičce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 </w:t>
      </w:r>
      <w:r w:rsidR="00497812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pít 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příliš tepl</w:t>
      </w:r>
      <w:r w:rsidR="00497812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ou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 vod</w:t>
      </w:r>
      <w:r w:rsidR="00497812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u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 </w:t>
      </w:r>
      <w:r w:rsidRPr="007B0E9E">
        <w:rPr>
          <w:rFonts w:ascii="CMU Sans Serif" w:hAnsi="CMU Sans Serif" w:cstheme="minorHAnsi"/>
          <w:sz w:val="20"/>
          <w:szCs w:val="20"/>
          <w:lang w:val="cs-CZ"/>
        </w:rPr>
        <w:t>(více než 43 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°C). Nevystavujte postavičky delší dobu na přímém slunci, může dojít k poškození funkce změny barvy. </w:t>
      </w:r>
      <w:r w:rsidR="007B36F7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Po každém hraní vymáčkněte všechnu vodu z lahvičky i postavičky. 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Osušte postavičky suchým hadříkem a nechte vyschnout v dobře větrané místnosti. K osušení nepoužívejte žádné předměty vydávající teplo. </w:t>
      </w:r>
      <w:r w:rsidR="00497812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>Některé doplňky se mohou v balení posunout</w:t>
      </w:r>
      <w:r w:rsidRPr="007B0E9E">
        <w:rPr>
          <w:rFonts w:ascii="CMU Sans Serif" w:hAnsi="CMU Sans Serif" w:cs="Arial"/>
          <w:sz w:val="20"/>
          <w:szCs w:val="20"/>
          <w:shd w:val="clear" w:color="auto" w:fill="FFFFFF"/>
          <w:lang w:val="cs-CZ"/>
        </w:rPr>
        <w:t xml:space="preserve">. </w:t>
      </w:r>
      <w:r w:rsidR="002F4183" w:rsidRPr="002F4183">
        <w:rPr>
          <w:rFonts w:ascii="CMU Sans Serif" w:hAnsi="CMU Sans Serif"/>
          <w:b/>
          <w:bCs/>
          <w:sz w:val="20"/>
          <w:szCs w:val="20"/>
          <w:lang w:val="cs-CZ"/>
        </w:rPr>
        <w:t>Obs</w:t>
      </w:r>
      <w:r w:rsidR="002F4183">
        <w:rPr>
          <w:rFonts w:ascii="CMU Sans Serif" w:hAnsi="CMU Sans Serif"/>
          <w:b/>
          <w:bCs/>
          <w:sz w:val="20"/>
          <w:szCs w:val="20"/>
          <w:lang w:val="cs-CZ"/>
        </w:rPr>
        <w:t xml:space="preserve">ah balení: </w:t>
      </w:r>
      <w:r w:rsidR="002F4183">
        <w:rPr>
          <w:rFonts w:ascii="CMU Sans Serif" w:hAnsi="CMU Sans Serif"/>
          <w:sz w:val="20"/>
          <w:szCs w:val="20"/>
          <w:lang w:val="cs-CZ"/>
        </w:rPr>
        <w:t xml:space="preserve">1 postavička, </w:t>
      </w:r>
      <w:r w:rsidR="00497812">
        <w:rPr>
          <w:rFonts w:ascii="CMU Sans Serif" w:hAnsi="CMU Sans Serif"/>
          <w:sz w:val="20"/>
          <w:szCs w:val="20"/>
          <w:lang w:val="cs-CZ"/>
        </w:rPr>
        <w:t xml:space="preserve">14 módních doplňků, 4 páry bot, 1 lahvička, 5 doplňků. </w:t>
      </w:r>
      <w:hyperlink r:id="rId4" w:history="1">
        <w:r w:rsidR="002F4183" w:rsidRPr="00765B43">
          <w:rPr>
            <w:rStyle w:val="Hypertextovodkaz"/>
            <w:rFonts w:ascii="CMU Sans Serif" w:hAnsi="CMU Sans Serif" w:cs="ArialMT"/>
            <w:sz w:val="20"/>
            <w:szCs w:val="20"/>
            <w:lang w:val="cs-CZ"/>
          </w:rPr>
          <w:t>www.mgae.cz</w:t>
        </w:r>
      </w:hyperlink>
      <w:r w:rsidRPr="007B0E9E">
        <w:rPr>
          <w:rStyle w:val="Hypertextovodkaz"/>
          <w:rFonts w:ascii="CMU Sans Serif" w:hAnsi="CMU Sans Serif" w:cs="ArialMT"/>
          <w:sz w:val="20"/>
          <w:szCs w:val="20"/>
          <w:lang w:val="cs-CZ"/>
        </w:rPr>
        <w:t>.</w:t>
      </w:r>
      <w:r w:rsidRPr="007B0E9E">
        <w:rPr>
          <w:rFonts w:ascii="CMU Sans Serif" w:hAnsi="CMU Sans Serif" w:cs="ArialMT"/>
          <w:bCs/>
          <w:sz w:val="20"/>
          <w:szCs w:val="20"/>
          <w:lang w:val="cs-CZ"/>
        </w:rPr>
        <w:t xml:space="preserve"> </w:t>
      </w:r>
      <w:r w:rsidRPr="007B0E9E">
        <w:rPr>
          <w:rFonts w:ascii="CMU Sans Serif" w:hAnsi="CMU Sans Serif" w:cs="ArialMT"/>
          <w:b/>
          <w:bCs/>
          <w:sz w:val="20"/>
          <w:szCs w:val="20"/>
          <w:lang w:val="cs-CZ"/>
        </w:rPr>
        <w:t>Dovozce pro ČR:</w:t>
      </w:r>
      <w:r w:rsidRPr="007B0E9E">
        <w:rPr>
          <w:rFonts w:ascii="CMU Sans Serif" w:hAnsi="CMU Sans Serif" w:cs="ArialMT"/>
          <w:bCs/>
          <w:sz w:val="20"/>
          <w:szCs w:val="20"/>
          <w:lang w:val="cs-CZ"/>
        </w:rPr>
        <w:t xml:space="preserve"> </w:t>
      </w:r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MGA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Entertainment</w:t>
      </w:r>
      <w:proofErr w:type="spellEnd"/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Netherlands</w:t>
      </w:r>
      <w:proofErr w:type="spellEnd"/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 B.V., Baronie 68-70, 2404 XG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Alphen</w:t>
      </w:r>
      <w:proofErr w:type="spellEnd"/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aan</w:t>
      </w:r>
      <w:proofErr w:type="spellEnd"/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 den </w:t>
      </w:r>
      <w:proofErr w:type="spellStart"/>
      <w:r w:rsidRPr="007B0E9E">
        <w:rPr>
          <w:rFonts w:ascii="CMU Sans Serif" w:hAnsi="CMU Sans Serif" w:cs="ArialMT"/>
          <w:sz w:val="20"/>
          <w:szCs w:val="20"/>
          <w:lang w:val="cs-CZ"/>
        </w:rPr>
        <w:t>Rijn</w:t>
      </w:r>
      <w:proofErr w:type="spellEnd"/>
      <w:r w:rsidRPr="007B0E9E">
        <w:rPr>
          <w:rFonts w:ascii="CMU Sans Serif" w:hAnsi="CMU Sans Serif" w:cs="ArialMT"/>
          <w:sz w:val="20"/>
          <w:szCs w:val="20"/>
          <w:lang w:val="cs-CZ"/>
        </w:rPr>
        <w:t>, Nizozemsko. E-mail: </w:t>
      </w:r>
      <w:hyperlink r:id="rId5" w:history="1">
        <w:r w:rsidRPr="007B0E9E">
          <w:rPr>
            <w:rStyle w:val="Hypertextovodkaz"/>
            <w:rFonts w:ascii="CMU Sans Serif" w:hAnsi="CMU Sans Serif" w:cs="ArialMT"/>
            <w:sz w:val="20"/>
            <w:szCs w:val="20"/>
            <w:lang w:val="cs-CZ"/>
          </w:rPr>
          <w:t>zakaznickyservis@mgae.com</w:t>
        </w:r>
      </w:hyperlink>
      <w:r w:rsidRPr="007B0E9E">
        <w:rPr>
          <w:rStyle w:val="Hypertextovodkaz"/>
          <w:rFonts w:ascii="CMU Sans Serif" w:hAnsi="CMU Sans Serif" w:cs="ArialMT"/>
          <w:sz w:val="20"/>
          <w:szCs w:val="20"/>
          <w:lang w:val="cs-CZ"/>
        </w:rPr>
        <w:t>.</w:t>
      </w:r>
      <w:r w:rsidRPr="007B0E9E">
        <w:rPr>
          <w:rFonts w:ascii="CMU Sans Serif" w:hAnsi="CMU Sans Serif" w:cs="ArialMT"/>
          <w:sz w:val="20"/>
          <w:szCs w:val="20"/>
          <w:lang w:val="cs-CZ"/>
        </w:rPr>
        <w:t xml:space="preserve"> </w:t>
      </w:r>
    </w:p>
    <w:p w14:paraId="17322D38" w14:textId="77777777" w:rsidR="007B0E9E" w:rsidRDefault="007B0E9E" w:rsidP="007B0E9E">
      <w:pPr>
        <w:ind w:left="261" w:right="198"/>
        <w:contextualSpacing/>
        <w:jc w:val="both"/>
        <w:rPr>
          <w:rFonts w:ascii="CMU Sans Serif" w:hAnsi="CMU Sans Serif" w:cstheme="minorHAnsi"/>
          <w:b/>
          <w:bCs/>
          <w:sz w:val="20"/>
          <w:szCs w:val="20"/>
          <w:lang w:val="sk-SK"/>
        </w:rPr>
      </w:pPr>
    </w:p>
    <w:p w14:paraId="7ED3A8C0" w14:textId="47C81F5F" w:rsidR="007B0E9E" w:rsidRPr="007B0E9E" w:rsidRDefault="007B0E9E" w:rsidP="007B0E9E">
      <w:pPr>
        <w:ind w:left="261" w:right="198"/>
        <w:contextualSpacing/>
        <w:jc w:val="both"/>
        <w:rPr>
          <w:rFonts w:ascii="CMU Sans Serif" w:hAnsi="CMU Sans Serif" w:cs="ArialMT"/>
          <w:b/>
          <w:bCs/>
          <w:sz w:val="20"/>
          <w:szCs w:val="20"/>
        </w:rPr>
      </w:pPr>
      <w:r w:rsidRPr="007B0E9E">
        <w:rPr>
          <w:rFonts w:ascii="CMU Sans Serif" w:hAnsi="CMU Sans Serif" w:cstheme="minorHAnsi"/>
          <w:b/>
          <w:bCs/>
          <w:sz w:val="20"/>
          <w:szCs w:val="20"/>
          <w:lang w:val="sk-SK"/>
        </w:rPr>
        <w:t>SK: VAROVANIE! Nevhodné pre deti do 3 rokov. Malé časti. Nebezpečenstvo prehltnutia.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Nutný dohľad dospelej osoby pri hre s vodou.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Entertainment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,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Inc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. </w:t>
      </w:r>
      <w:r w:rsidRPr="007B0E9E">
        <w:rPr>
          <w:rFonts w:ascii="CMU Sans Serif" w:hAnsi="CMU Sans Serif"/>
          <w:sz w:val="20"/>
          <w:szCs w:val="20"/>
          <w:lang w:val="sk-SK"/>
        </w:rPr>
        <w:t>L.O.L. SURPRISE!™ sú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ochranné známky spoločnosti MGA v USA a ďalších krajinách. </w:t>
      </w:r>
      <w:r w:rsidRPr="007B0E9E">
        <w:rPr>
          <w:rFonts w:ascii="CMU Sans Serif" w:hAnsi="CMU Sans Serif" w:cstheme="minorHAnsi"/>
          <w:b/>
          <w:bCs/>
          <w:sz w:val="20"/>
          <w:szCs w:val="20"/>
          <w:lang w:val="sk-SK"/>
        </w:rPr>
        <w:t xml:space="preserve">Dôležité informácie: 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Pred použitím zakryte hraciu plochu tak, aby ste predišli prípadnému poškodeniu vodou. </w:t>
      </w:r>
      <w:r w:rsidR="007B36F7" w:rsidRPr="007B36F7">
        <w:rPr>
          <w:rFonts w:ascii="CMU Sans Serif" w:hAnsi="CMU Sans Serif" w:cstheme="minorHAnsi"/>
          <w:sz w:val="20"/>
          <w:szCs w:val="20"/>
          <w:lang w:val="sk-SK"/>
        </w:rPr>
        <w:t>Pre lepšie výsledky dajte postavičke napiť 2x.</w:t>
      </w:r>
      <w:r w:rsidR="007B36F7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="00497812" w:rsidRPr="00497812">
        <w:rPr>
          <w:rFonts w:ascii="CMU Sans Serif" w:hAnsi="CMU Sans Serif" w:cstheme="minorHAnsi"/>
          <w:sz w:val="20"/>
          <w:szCs w:val="20"/>
          <w:lang w:val="sk-SK"/>
        </w:rPr>
        <w:t>Nedávajte postavičke piť príliš teplú vodu</w:t>
      </w:r>
      <w:r w:rsidR="00497812" w:rsidRPr="00497812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>(viac ako 43 °C). Nevystavujte postavičky dlhšiu dobu na priamom slnku, môže dôjsť k poškodeniu funkcie zmeny farby.</w:t>
      </w:r>
      <w:r w:rsidR="007B36F7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="007B36F7" w:rsidRPr="007B36F7">
        <w:rPr>
          <w:rFonts w:ascii="CMU Sans Serif" w:hAnsi="CMU Sans Serif" w:cstheme="minorHAnsi"/>
          <w:sz w:val="20"/>
          <w:szCs w:val="20"/>
          <w:lang w:val="sk-SK"/>
        </w:rPr>
        <w:t>Po každom hraní vytlačte všetku vodu z fľaštičky aj postavičky.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Osušte postavičky suchou handričkou a nechajte vyschnúť v dobre vetranej miestnosti. K osušeniu nepoužívajte žiadne predmety vydávajúce teplo. </w:t>
      </w:r>
      <w:r w:rsidR="00497812" w:rsidRPr="00497812">
        <w:rPr>
          <w:rFonts w:ascii="CMU Sans Serif" w:hAnsi="CMU Sans Serif" w:cstheme="minorHAnsi"/>
          <w:sz w:val="20"/>
          <w:szCs w:val="20"/>
          <w:lang w:val="sk-SK"/>
        </w:rPr>
        <w:t>Niektoré doplnky sa môžu v balení posunúť.</w:t>
      </w:r>
      <w:r w:rsidR="00497812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="002F4183" w:rsidRPr="002F4183">
        <w:rPr>
          <w:rFonts w:ascii="CMU Sans Serif" w:hAnsi="CMU Sans Serif" w:cstheme="minorHAnsi"/>
          <w:b/>
          <w:bCs/>
          <w:sz w:val="20"/>
          <w:szCs w:val="20"/>
          <w:lang w:val="sk-SK"/>
        </w:rPr>
        <w:t>Obsah balenia:</w:t>
      </w:r>
      <w:r w:rsidR="002F4183" w:rsidRPr="002F4183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="00497812" w:rsidRPr="00497812">
        <w:rPr>
          <w:rFonts w:ascii="CMU Sans Serif" w:hAnsi="CMU Sans Serif" w:cstheme="minorHAnsi"/>
          <w:sz w:val="20"/>
          <w:szCs w:val="20"/>
          <w:lang w:val="sk-SK"/>
        </w:rPr>
        <w:t>1 postavička, 14 módnych doplnkov, 4 páry topánok, 1 fľaštička, 5 doplnkov.</w:t>
      </w:r>
      <w:r w:rsidR="00497812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hyperlink r:id="rId6" w:history="1">
        <w:r w:rsidRPr="007B0E9E">
          <w:rPr>
            <w:rStyle w:val="Hypertextovodkaz"/>
            <w:rFonts w:ascii="CMU Sans Serif" w:hAnsi="CMU Sans Serif" w:cstheme="minorHAnsi"/>
            <w:sz w:val="20"/>
            <w:szCs w:val="20"/>
            <w:lang w:val="sk-SK"/>
          </w:rPr>
          <w:t>www.mgae.cz</w:t>
        </w:r>
      </w:hyperlink>
      <w:r w:rsidRPr="007B0E9E">
        <w:rPr>
          <w:rStyle w:val="Hypertextovodkaz"/>
          <w:rFonts w:ascii="CMU Sans Serif" w:hAnsi="CMU Sans Serif" w:cstheme="minorHAnsi"/>
          <w:sz w:val="20"/>
          <w:szCs w:val="20"/>
          <w:lang w:val="sk-SK"/>
        </w:rPr>
        <w:t>.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 </w:t>
      </w:r>
      <w:r w:rsidRPr="007B0E9E">
        <w:rPr>
          <w:rFonts w:ascii="CMU Sans Serif" w:hAnsi="CMU Sans Serif" w:cstheme="minorHAnsi"/>
          <w:b/>
          <w:bCs/>
          <w:sz w:val="20"/>
          <w:szCs w:val="20"/>
          <w:lang w:val="sk-SK"/>
        </w:rPr>
        <w:t>Dovozca pre SR:</w:t>
      </w:r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MGA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Entertainment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Netherlands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B.V.,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Baronie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68-70, 2404 XG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Alphen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aan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den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proofErr w:type="spellStart"/>
      <w:r w:rsidRPr="007B0E9E">
        <w:rPr>
          <w:rFonts w:ascii="CMU Sans Serif" w:hAnsi="CMU Sans Serif" w:cstheme="minorHAnsi"/>
          <w:sz w:val="20"/>
          <w:szCs w:val="20"/>
          <w:lang w:val="sk-SK"/>
        </w:rPr>
        <w:t>Rijn</w:t>
      </w:r>
      <w:proofErr w:type="spellEnd"/>
      <w:r w:rsidRPr="007B0E9E">
        <w:rPr>
          <w:rFonts w:ascii="CMU Sans Serif" w:hAnsi="CMU Sans Serif" w:cstheme="minorHAnsi"/>
          <w:sz w:val="20"/>
          <w:szCs w:val="20"/>
          <w:lang w:val="sk-SK"/>
        </w:rPr>
        <w:t xml:space="preserve">, Holandsko. E-mail: </w:t>
      </w:r>
      <w:hyperlink r:id="rId7" w:history="1">
        <w:r w:rsidRPr="007B0E9E">
          <w:rPr>
            <w:rStyle w:val="Hypertextovodkaz"/>
            <w:rFonts w:ascii="CMU Sans Serif" w:hAnsi="CMU Sans Serif" w:cstheme="minorHAnsi"/>
            <w:sz w:val="20"/>
            <w:szCs w:val="20"/>
            <w:lang w:val="sk-SK"/>
          </w:rPr>
          <w:t>zakaznickyservis@mgae.com</w:t>
        </w:r>
      </w:hyperlink>
      <w:r w:rsidRPr="007B0E9E">
        <w:rPr>
          <w:rFonts w:ascii="CMU Sans Serif" w:hAnsi="CMU Sans Serif" w:cstheme="minorHAnsi"/>
          <w:sz w:val="20"/>
          <w:szCs w:val="20"/>
          <w:lang w:val="sk-SK"/>
        </w:rPr>
        <w:t>.</w:t>
      </w:r>
    </w:p>
    <w:p w14:paraId="003AAFFD" w14:textId="77777777" w:rsidR="00C6546C" w:rsidRPr="007B0E9E" w:rsidRDefault="00C6546C">
      <w:pPr>
        <w:rPr>
          <w:sz w:val="20"/>
          <w:szCs w:val="20"/>
        </w:rPr>
      </w:pPr>
    </w:p>
    <w:sectPr w:rsidR="00C6546C" w:rsidRPr="007B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9E"/>
    <w:rsid w:val="002F4183"/>
    <w:rsid w:val="00497812"/>
    <w:rsid w:val="007B0E9E"/>
    <w:rsid w:val="007B36F7"/>
    <w:rsid w:val="00C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206"/>
  <w15:chartTrackingRefBased/>
  <w15:docId w15:val="{1FAF5CD5-3C5A-4A81-9E8E-AAE5545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E9E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B0E9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Pešková, Jiřina</cp:lastModifiedBy>
  <cp:revision>2</cp:revision>
  <dcterms:created xsi:type="dcterms:W3CDTF">2022-10-18T11:37:00Z</dcterms:created>
  <dcterms:modified xsi:type="dcterms:W3CDTF">2022-10-18T11:37:00Z</dcterms:modified>
</cp:coreProperties>
</file>