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6AE8" w14:textId="5DA66D90" w:rsidR="006464A8" w:rsidRDefault="007F57D9" w:rsidP="006464A8">
      <w:pPr>
        <w:spacing w:after="0" w:line="240" w:lineRule="auto"/>
        <w:ind w:left="261" w:right="142"/>
        <w:contextualSpacing/>
        <w:jc w:val="both"/>
        <w:rPr>
          <w:rFonts w:ascii="CMU Sans Serif" w:hAnsi="CMU Sans Serif" w:cstheme="minorHAnsi"/>
          <w:b/>
          <w:sz w:val="20"/>
          <w:szCs w:val="20"/>
        </w:rPr>
      </w:pPr>
      <w:r w:rsidRPr="007F57D9">
        <w:rPr>
          <w:rFonts w:ascii="CMU Sans Serif" w:hAnsi="CMU Sans Serif" w:cstheme="minorHAnsi"/>
          <w:b/>
          <w:sz w:val="20"/>
          <w:szCs w:val="20"/>
        </w:rPr>
        <w:t>589</w:t>
      </w:r>
      <w:r w:rsidR="0077451D">
        <w:rPr>
          <w:rFonts w:ascii="CMU Sans Serif" w:hAnsi="CMU Sans Serif" w:cstheme="minorHAnsi"/>
          <w:b/>
          <w:sz w:val="20"/>
          <w:szCs w:val="20"/>
        </w:rPr>
        <w:t xml:space="preserve">464 - </w:t>
      </w:r>
      <w:r w:rsidRPr="007F57D9">
        <w:rPr>
          <w:rFonts w:ascii="CMU Sans Serif" w:hAnsi="CMU Sans Serif" w:cstheme="minorHAnsi"/>
          <w:b/>
          <w:sz w:val="20"/>
          <w:szCs w:val="20"/>
        </w:rPr>
        <w:t xml:space="preserve">L.O.L. </w:t>
      </w:r>
      <w:proofErr w:type="spellStart"/>
      <w:r w:rsidRPr="007F57D9">
        <w:rPr>
          <w:rFonts w:ascii="CMU Sans Serif" w:hAnsi="CMU Sans Serif" w:cstheme="minorHAnsi"/>
          <w:b/>
          <w:sz w:val="20"/>
          <w:szCs w:val="20"/>
        </w:rPr>
        <w:t>Surprise</w:t>
      </w:r>
      <w:proofErr w:type="spellEnd"/>
      <w:r w:rsidRPr="007F57D9">
        <w:rPr>
          <w:rFonts w:ascii="CMU Sans Serif" w:hAnsi="CMU Sans Serif" w:cstheme="minorHAnsi"/>
          <w:b/>
          <w:sz w:val="20"/>
          <w:szCs w:val="20"/>
        </w:rPr>
        <w:t xml:space="preserve"> OMG </w:t>
      </w:r>
      <w:proofErr w:type="spellStart"/>
      <w:r w:rsidRPr="007F57D9">
        <w:rPr>
          <w:rFonts w:ascii="CMU Sans Serif" w:hAnsi="CMU Sans Serif" w:cstheme="minorHAnsi"/>
          <w:b/>
          <w:sz w:val="20"/>
          <w:szCs w:val="20"/>
        </w:rPr>
        <w:t>Sunshine</w:t>
      </w:r>
      <w:proofErr w:type="spellEnd"/>
      <w:r w:rsidRPr="007F57D9">
        <w:rPr>
          <w:rFonts w:ascii="CMU Sans Serif" w:hAnsi="CMU Sans Serif" w:cstheme="minorHAnsi"/>
          <w:b/>
          <w:sz w:val="20"/>
          <w:szCs w:val="20"/>
        </w:rPr>
        <w:t xml:space="preserve"> </w:t>
      </w:r>
      <w:proofErr w:type="spellStart"/>
      <w:r w:rsidRPr="007F57D9">
        <w:rPr>
          <w:rFonts w:ascii="CMU Sans Serif" w:hAnsi="CMU Sans Serif" w:cstheme="minorHAnsi"/>
          <w:b/>
          <w:sz w:val="20"/>
          <w:szCs w:val="20"/>
        </w:rPr>
        <w:t>Makeover</w:t>
      </w:r>
      <w:proofErr w:type="spellEnd"/>
      <w:r w:rsidRPr="007F57D9">
        <w:rPr>
          <w:rFonts w:ascii="CMU Sans Serif" w:hAnsi="CMU Sans Serif" w:cstheme="minorHAnsi"/>
          <w:b/>
          <w:sz w:val="20"/>
          <w:szCs w:val="20"/>
        </w:rPr>
        <w:t xml:space="preserve"> </w:t>
      </w:r>
      <w:r w:rsidR="0077451D">
        <w:rPr>
          <w:rFonts w:ascii="CMU Sans Serif" w:hAnsi="CMU Sans Serif" w:cstheme="minorHAnsi"/>
          <w:b/>
          <w:sz w:val="20"/>
          <w:szCs w:val="20"/>
        </w:rPr>
        <w:t xml:space="preserve">Big </w:t>
      </w:r>
      <w:proofErr w:type="spellStart"/>
      <w:r w:rsidR="0077451D">
        <w:rPr>
          <w:rFonts w:ascii="CMU Sans Serif" w:hAnsi="CMU Sans Serif" w:cstheme="minorHAnsi"/>
          <w:b/>
          <w:sz w:val="20"/>
          <w:szCs w:val="20"/>
        </w:rPr>
        <w:t>Surprise</w:t>
      </w:r>
      <w:proofErr w:type="spellEnd"/>
      <w:r w:rsidR="006464A8">
        <w:rPr>
          <w:rFonts w:ascii="CMU Sans Serif" w:hAnsi="CMU Sans Serif" w:cstheme="minorHAnsi"/>
          <w:b/>
          <w:sz w:val="20"/>
          <w:szCs w:val="20"/>
        </w:rPr>
        <w:t xml:space="preserve"> </w:t>
      </w:r>
      <w:r w:rsidR="0077451D">
        <w:rPr>
          <w:rFonts w:ascii="CMU Sans Serif" w:hAnsi="CMU Sans Serif" w:cstheme="minorHAnsi"/>
          <w:b/>
          <w:sz w:val="20"/>
          <w:szCs w:val="20"/>
        </w:rPr>
        <w:t>–</w:t>
      </w:r>
      <w:r w:rsidR="006464A8" w:rsidRPr="006464A8">
        <w:rPr>
          <w:rFonts w:ascii="CMU Sans Serif" w:hAnsi="CMU Sans Serif" w:cstheme="minorHAnsi"/>
          <w:b/>
          <w:sz w:val="20"/>
          <w:szCs w:val="20"/>
        </w:rPr>
        <w:t xml:space="preserve"> </w:t>
      </w:r>
      <w:r w:rsidR="0077451D">
        <w:rPr>
          <w:rFonts w:ascii="CMU Sans Serif" w:hAnsi="CMU Sans Serif" w:cstheme="minorHAnsi"/>
          <w:b/>
          <w:sz w:val="20"/>
          <w:szCs w:val="20"/>
        </w:rPr>
        <w:t xml:space="preserve">L.O.L. </w:t>
      </w:r>
      <w:proofErr w:type="spellStart"/>
      <w:r w:rsidR="0077451D">
        <w:rPr>
          <w:rFonts w:ascii="CMU Sans Serif" w:hAnsi="CMU Sans Serif" w:cstheme="minorHAnsi"/>
          <w:b/>
          <w:sz w:val="20"/>
          <w:szCs w:val="20"/>
        </w:rPr>
        <w:t>Sunshine</w:t>
      </w:r>
      <w:proofErr w:type="spellEnd"/>
      <w:r w:rsidR="0077451D">
        <w:rPr>
          <w:rFonts w:ascii="CMU Sans Serif" w:hAnsi="CMU Sans Serif" w:cstheme="minorHAnsi"/>
          <w:b/>
          <w:sz w:val="20"/>
          <w:szCs w:val="20"/>
        </w:rPr>
        <w:t xml:space="preserve"> Box plný překvapení – L.O.L. </w:t>
      </w:r>
      <w:proofErr w:type="spellStart"/>
      <w:r w:rsidR="0077451D">
        <w:rPr>
          <w:rFonts w:ascii="CMU Sans Serif" w:hAnsi="CMU Sans Serif" w:cstheme="minorHAnsi"/>
          <w:b/>
          <w:sz w:val="20"/>
          <w:szCs w:val="20"/>
        </w:rPr>
        <w:t>Sunshine</w:t>
      </w:r>
      <w:proofErr w:type="spellEnd"/>
      <w:r w:rsidR="0077451D">
        <w:rPr>
          <w:rFonts w:ascii="CMU Sans Serif" w:hAnsi="CMU Sans Serif" w:cstheme="minorHAnsi"/>
          <w:b/>
          <w:sz w:val="20"/>
          <w:szCs w:val="20"/>
        </w:rPr>
        <w:t xml:space="preserve"> Box plný </w:t>
      </w:r>
      <w:proofErr w:type="spellStart"/>
      <w:r w:rsidR="0077451D">
        <w:rPr>
          <w:rFonts w:ascii="CMU Sans Serif" w:hAnsi="CMU Sans Serif" w:cstheme="minorHAnsi"/>
          <w:b/>
          <w:sz w:val="20"/>
          <w:szCs w:val="20"/>
        </w:rPr>
        <w:t>prekvapení</w:t>
      </w:r>
      <w:proofErr w:type="spellEnd"/>
    </w:p>
    <w:p w14:paraId="61B4B211" w14:textId="35C823A0" w:rsidR="006464A8" w:rsidRPr="006464A8" w:rsidRDefault="006464A8" w:rsidP="0000335F">
      <w:pPr>
        <w:spacing w:after="0" w:line="240" w:lineRule="auto"/>
        <w:ind w:left="261" w:right="142"/>
        <w:contextualSpacing/>
        <w:jc w:val="both"/>
        <w:rPr>
          <w:rStyle w:val="Hypertextovodkaz"/>
          <w:color w:val="auto"/>
          <w:sz w:val="20"/>
          <w:szCs w:val="20"/>
          <w:lang w:val="sk-SK"/>
        </w:rPr>
      </w:pPr>
      <w:r w:rsidRPr="006464A8">
        <w:rPr>
          <w:rFonts w:ascii="CMU Sans Serif" w:eastAsia="Calibri" w:hAnsi="CMU Sans Serif" w:cs="ArialMT"/>
          <w:b/>
          <w:sz w:val="20"/>
          <w:szCs w:val="20"/>
        </w:rPr>
        <w:t xml:space="preserve">CZ: VAROVÁNÍ! Nevhodné pro děti do 3 let. Malé části. Nebezpečí zalknutí. </w:t>
      </w:r>
      <w:r w:rsidRPr="006464A8">
        <w:rPr>
          <w:rFonts w:ascii="CMU Sans Serif" w:eastAsia="Calibri" w:hAnsi="CMU Sans Serif" w:cs="ArialMT"/>
          <w:bCs/>
          <w:sz w:val="20"/>
          <w:szCs w:val="20"/>
        </w:rPr>
        <w:t xml:space="preserve">Nutný dohled dospělé osoby při hře s vodou. </w:t>
      </w:r>
      <w:r w:rsidRPr="006464A8">
        <w:rPr>
          <w:rFonts w:ascii="CMU Sans Serif" w:eastAsia="Calibri" w:hAnsi="CMU Sans Serif" w:cs="ArialMT"/>
          <w:sz w:val="20"/>
          <w:szCs w:val="20"/>
        </w:rPr>
        <w:t xml:space="preserve">Obal a adresu si uschovejte, obsahuje důležité informace. Obsah balení a jeho barvy se mohou lišit od vyobrazení na obalu. Vyrobeno v Číně. </w:t>
      </w:r>
      <w:proofErr w:type="gramStart"/>
      <w:r w:rsidRPr="006464A8">
        <w:rPr>
          <w:rFonts w:ascii="CMU Sans Serif" w:eastAsia="Calibri" w:hAnsi="CMU Sans Serif" w:cs="ArialMT"/>
          <w:sz w:val="20"/>
          <w:szCs w:val="20"/>
        </w:rPr>
        <w:t>Obal</w:t>
      </w:r>
      <w:proofErr w:type="gramEnd"/>
      <w:r w:rsidRPr="006464A8">
        <w:rPr>
          <w:rFonts w:ascii="CMU Sans Serif" w:eastAsia="Calibri" w:hAnsi="CMU Sans Serif" w:cs="ArialMT"/>
          <w:sz w:val="20"/>
          <w:szCs w:val="20"/>
        </w:rPr>
        <w:t>, etikety a připevňovací části nejsou součástí výrobku, odstraňte je před tím, než předáte produkt dítěti.</w:t>
      </w:r>
      <w:r w:rsidRPr="006464A8">
        <w:rPr>
          <w:rFonts w:ascii="CMU Sans Serif" w:hAnsi="CMU Sans Serif"/>
          <w:sz w:val="20"/>
          <w:szCs w:val="20"/>
        </w:rPr>
        <w:t xml:space="preserve"> </w:t>
      </w:r>
      <w:r w:rsidRPr="006464A8">
        <w:rPr>
          <w:rFonts w:ascii="CMU Sans Serif" w:hAnsi="CMU Sans Serif" w:cs="ArialMT"/>
          <w:sz w:val="20"/>
          <w:szCs w:val="20"/>
        </w:rPr>
        <w:t xml:space="preserve">©MGA </w:t>
      </w:r>
      <w:proofErr w:type="spellStart"/>
      <w:r w:rsidRPr="006464A8">
        <w:rPr>
          <w:rFonts w:ascii="CMU Sans Serif" w:hAnsi="CMU Sans Serif" w:cs="ArialMT"/>
          <w:sz w:val="20"/>
          <w:szCs w:val="20"/>
        </w:rPr>
        <w:t>Entertainment</w:t>
      </w:r>
      <w:proofErr w:type="spellEnd"/>
      <w:r w:rsidRPr="006464A8">
        <w:rPr>
          <w:rFonts w:ascii="CMU Sans Serif" w:hAnsi="CMU Sans Serif"/>
          <w:sz w:val="20"/>
          <w:szCs w:val="20"/>
        </w:rPr>
        <w:t xml:space="preserve">, Inc. </w:t>
      </w:r>
      <w:r w:rsidR="007F57D9" w:rsidRPr="001E75CC">
        <w:rPr>
          <w:rFonts w:ascii="CMU Sans Serif" w:eastAsia="Calibri" w:hAnsi="CMU Sans Serif" w:cs="Times New Roman"/>
          <w:sz w:val="20"/>
          <w:szCs w:val="20"/>
        </w:rPr>
        <w:t xml:space="preserve">L.O.L. </w:t>
      </w:r>
      <w:proofErr w:type="gramStart"/>
      <w:r w:rsidR="007F57D9" w:rsidRPr="001E75CC">
        <w:rPr>
          <w:rFonts w:ascii="CMU Sans Serif" w:eastAsia="Calibri" w:hAnsi="CMU Sans Serif" w:cs="Times New Roman"/>
          <w:sz w:val="20"/>
          <w:szCs w:val="20"/>
        </w:rPr>
        <w:t>SURPRISE!™</w:t>
      </w:r>
      <w:proofErr w:type="gramEnd"/>
      <w:r w:rsidR="007F57D9" w:rsidRPr="001E75CC">
        <w:rPr>
          <w:rFonts w:ascii="CMU Sans Serif" w:eastAsia="Calibri" w:hAnsi="CMU Sans Serif" w:cs="Times New Roman"/>
          <w:sz w:val="20"/>
          <w:szCs w:val="20"/>
        </w:rPr>
        <w:t xml:space="preserve"> and L.O.L. SURPRISE! O.M.G. OUTRAGEOUS MILLENNIAL GIRLS™ jsou ochranné známky společnosti MGA v USA a dalších zemích</w:t>
      </w:r>
      <w:r w:rsidRPr="006464A8">
        <w:rPr>
          <w:rFonts w:ascii="CMU Sans Serif" w:hAnsi="CMU Sans Serif"/>
          <w:sz w:val="20"/>
          <w:szCs w:val="20"/>
        </w:rPr>
        <w:t>. Všechna loga, jména, postavy, podobnosti</w:t>
      </w:r>
      <w:r w:rsidRPr="006464A8">
        <w:rPr>
          <w:rFonts w:ascii="CMU Sans Serif" w:hAnsi="CMU Sans Serif" w:cs="ArialMT"/>
          <w:sz w:val="20"/>
          <w:szCs w:val="20"/>
        </w:rPr>
        <w:t>, obrázky, slogany a vzhled balení jsou majetkem MGA.</w:t>
      </w:r>
      <w:r w:rsidRPr="006464A8">
        <w:rPr>
          <w:rFonts w:ascii="CMU Sans Serif" w:hAnsi="CMU Sans Serif" w:cs="ArialMT"/>
          <w:b/>
          <w:bCs/>
          <w:sz w:val="20"/>
          <w:szCs w:val="20"/>
        </w:rPr>
        <w:t xml:space="preserve"> </w:t>
      </w:r>
      <w:r w:rsidR="0077451D">
        <w:rPr>
          <w:rFonts w:ascii="CMU Sans Serif" w:hAnsi="CMU Sans Serif" w:cs="ArialMT"/>
          <w:b/>
          <w:bCs/>
          <w:sz w:val="20"/>
          <w:szCs w:val="20"/>
        </w:rPr>
        <w:t xml:space="preserve">Obsah balení: </w:t>
      </w:r>
      <w:r w:rsidR="0077451D" w:rsidRPr="0077451D">
        <w:rPr>
          <w:rFonts w:ascii="CMU Sans Serif" w:hAnsi="CMU Sans Serif"/>
          <w:sz w:val="20"/>
          <w:szCs w:val="20"/>
        </w:rPr>
        <w:t>1 panenka, 1 stojánek na panenku</w:t>
      </w:r>
      <w:r w:rsidR="0077451D">
        <w:rPr>
          <w:rFonts w:ascii="CMU Sans Serif" w:hAnsi="CMU Sans Serif"/>
          <w:sz w:val="20"/>
          <w:szCs w:val="20"/>
        </w:rPr>
        <w:t>, 1 pár bot, 1 hřeben, 1 kabelka, 1 kalhoty, 1 kraťasy, 2 bundy, 3 ramínka na šaty, 1 pár náušnic, 3 nákrčníky.</w:t>
      </w:r>
      <w:r w:rsidR="0077451D">
        <w:rPr>
          <w:rFonts w:ascii="CMU Sans Serif" w:hAnsi="CMU Sans Serif" w:cs="ArialMT"/>
          <w:b/>
          <w:bCs/>
          <w:sz w:val="20"/>
          <w:szCs w:val="20"/>
        </w:rPr>
        <w:t xml:space="preserve"> </w:t>
      </w:r>
      <w:r w:rsidRPr="007B0E9E">
        <w:rPr>
          <w:rFonts w:ascii="CMU Sans Serif" w:hAnsi="CMU Sans Serif"/>
          <w:b/>
          <w:bCs/>
          <w:sz w:val="20"/>
          <w:szCs w:val="20"/>
        </w:rPr>
        <w:t>Změna barvy:</w:t>
      </w:r>
      <w:r w:rsidRPr="007B0E9E">
        <w:rPr>
          <w:rFonts w:ascii="CMU Sans Serif" w:hAnsi="CMU Sans Serif"/>
          <w:sz w:val="20"/>
          <w:szCs w:val="20"/>
        </w:rPr>
        <w:t xml:space="preserve"> Změna barvy </w:t>
      </w:r>
      <w:r w:rsidR="00E806E1">
        <w:rPr>
          <w:rFonts w:ascii="CMU Sans Serif" w:hAnsi="CMU Sans Serif"/>
          <w:sz w:val="20"/>
          <w:szCs w:val="20"/>
        </w:rPr>
        <w:t xml:space="preserve">UV zářením se projeví, pokud necháte panenku několik minut na světle. Pro nejlepší výsledky použijte sluneční záření. Pokud použijete UV lampu, držte panenku přímo pod světlem. </w:t>
      </w:r>
      <w:r w:rsidRPr="007B0E9E">
        <w:rPr>
          <w:rFonts w:ascii="CMU Sans Serif" w:hAnsi="CMU Sans Serif"/>
          <w:sz w:val="20"/>
          <w:szCs w:val="20"/>
        </w:rPr>
        <w:t>Změna barvy se projeví pouze na určitých částech těla postaviček nebo</w:t>
      </w:r>
      <w:r>
        <w:rPr>
          <w:rFonts w:ascii="CMU Sans Serif" w:hAnsi="CMU Sans Serif"/>
          <w:sz w:val="20"/>
          <w:szCs w:val="20"/>
        </w:rPr>
        <w:t xml:space="preserve"> </w:t>
      </w:r>
      <w:r w:rsidRPr="007B0E9E">
        <w:rPr>
          <w:rFonts w:ascii="CMU Sans Serif" w:hAnsi="CMU Sans Serif"/>
          <w:sz w:val="20"/>
          <w:szCs w:val="20"/>
        </w:rPr>
        <w:t xml:space="preserve">na některých částech jejich příslušenství. </w:t>
      </w:r>
      <w:r w:rsidR="00E806E1">
        <w:rPr>
          <w:rFonts w:ascii="CMU Sans Serif" w:hAnsi="CMU Sans Serif"/>
          <w:sz w:val="20"/>
          <w:szCs w:val="20"/>
        </w:rPr>
        <w:t>Změna barvy</w:t>
      </w:r>
      <w:r w:rsidRPr="007B0E9E">
        <w:rPr>
          <w:rFonts w:ascii="CMU Sans Serif" w:hAnsi="CMU Sans Serif"/>
          <w:sz w:val="20"/>
          <w:szCs w:val="20"/>
        </w:rPr>
        <w:t xml:space="preserve"> může být ovlivněna počasím. Efekt změny barvy má dlouhou, ale omezenou životnost. </w:t>
      </w:r>
      <w:r w:rsidRPr="006464A8">
        <w:rPr>
          <w:rFonts w:ascii="CMU Sans Serif" w:hAnsi="CMU Sans Serif" w:cs="Arial"/>
          <w:sz w:val="20"/>
          <w:szCs w:val="20"/>
          <w:shd w:val="clear" w:color="auto" w:fill="FFFFFF"/>
        </w:rPr>
        <w:t>Nevystavujte postavičku delší dobu na přímém slunci</w:t>
      </w:r>
      <w:r w:rsidR="00E806E1">
        <w:rPr>
          <w:rFonts w:ascii="CMU Sans Serif" w:hAnsi="CMU Sans Serif" w:cs="Arial"/>
          <w:sz w:val="20"/>
          <w:szCs w:val="20"/>
          <w:shd w:val="clear" w:color="auto" w:fill="FFFFFF"/>
        </w:rPr>
        <w:t xml:space="preserve">. </w:t>
      </w:r>
      <w:hyperlink r:id="rId4" w:history="1">
        <w:r w:rsidRPr="00B575A3">
          <w:rPr>
            <w:rStyle w:val="Hypertextovodkaz"/>
            <w:rFonts w:ascii="CMU Sans Serif" w:hAnsi="CMU Sans Serif" w:cstheme="minorHAnsi"/>
            <w:color w:val="2F5496" w:themeColor="accent1" w:themeShade="BF"/>
            <w:sz w:val="20"/>
            <w:szCs w:val="20"/>
            <w:lang w:val="sk-SK"/>
          </w:rPr>
          <w:t>www.mgae.cz</w:t>
        </w:r>
      </w:hyperlink>
      <w:r w:rsidR="00B575A3" w:rsidRPr="00AE16DB">
        <w:rPr>
          <w:rStyle w:val="Hypertextovodkaz"/>
          <w:rFonts w:ascii="CMU Sans Serif" w:hAnsi="CMU Sans Serif" w:cstheme="minorHAnsi"/>
          <w:color w:val="2F5496" w:themeColor="accent1" w:themeShade="BF"/>
          <w:sz w:val="20"/>
          <w:szCs w:val="20"/>
          <w:u w:val="none"/>
          <w:lang w:val="sk-SK"/>
        </w:rPr>
        <w:t xml:space="preserve"> </w:t>
      </w:r>
      <w:proofErr w:type="spellStart"/>
      <w:r w:rsidRPr="006464A8">
        <w:rPr>
          <w:rFonts w:ascii="CMU Sans Serif" w:hAnsi="CMU Sans Serif" w:cs="ArialMT"/>
          <w:b/>
          <w:bCs/>
          <w:sz w:val="20"/>
          <w:szCs w:val="20"/>
          <w:lang w:val="sk-SK"/>
        </w:rPr>
        <w:t>Dovozce</w:t>
      </w:r>
      <w:proofErr w:type="spellEnd"/>
      <w:r w:rsidRPr="006464A8">
        <w:rPr>
          <w:rFonts w:ascii="CMU Sans Serif" w:hAnsi="CMU Sans Serif" w:cs="ArialMT"/>
          <w:b/>
          <w:bCs/>
          <w:sz w:val="20"/>
          <w:szCs w:val="20"/>
          <w:lang w:val="sk-SK"/>
        </w:rPr>
        <w:t xml:space="preserve"> pro ČR</w:t>
      </w:r>
      <w:r w:rsidRPr="006464A8">
        <w:rPr>
          <w:rFonts w:ascii="CMU Sans Serif" w:hAnsi="CMU Sans Serif" w:cstheme="minorHAnsi"/>
          <w:b/>
          <w:bCs/>
          <w:sz w:val="20"/>
          <w:szCs w:val="20"/>
          <w:lang w:val="sk-SK"/>
        </w:rPr>
        <w:t xml:space="preserve">: </w:t>
      </w:r>
      <w:r w:rsidRPr="006464A8">
        <w:rPr>
          <w:rFonts w:ascii="CMU Sans Serif" w:hAnsi="CMU Sans Serif" w:cstheme="minorHAnsi"/>
          <w:sz w:val="20"/>
          <w:szCs w:val="20"/>
        </w:rPr>
        <w:t xml:space="preserve">MGA </w:t>
      </w:r>
      <w:proofErr w:type="spellStart"/>
      <w:r w:rsidRPr="006464A8">
        <w:rPr>
          <w:rFonts w:ascii="CMU Sans Serif" w:hAnsi="CMU Sans Serif" w:cstheme="minorHAnsi"/>
          <w:sz w:val="20"/>
          <w:szCs w:val="20"/>
        </w:rPr>
        <w:t>Entertainment</w:t>
      </w:r>
      <w:proofErr w:type="spellEnd"/>
      <w:r w:rsidRPr="006464A8">
        <w:rPr>
          <w:rFonts w:ascii="CMU Sans Serif" w:hAnsi="CMU Sans Serif" w:cstheme="minorHAnsi"/>
          <w:sz w:val="20"/>
          <w:szCs w:val="20"/>
        </w:rPr>
        <w:t xml:space="preserve"> </w:t>
      </w:r>
      <w:proofErr w:type="spellStart"/>
      <w:r w:rsidRPr="006464A8">
        <w:rPr>
          <w:rFonts w:ascii="CMU Sans Serif" w:hAnsi="CMU Sans Serif" w:cstheme="minorHAnsi"/>
          <w:sz w:val="20"/>
          <w:szCs w:val="20"/>
        </w:rPr>
        <w:t>Netherlands</w:t>
      </w:r>
      <w:proofErr w:type="spellEnd"/>
      <w:r w:rsidRPr="006464A8">
        <w:rPr>
          <w:rFonts w:ascii="CMU Sans Serif" w:hAnsi="CMU Sans Serif" w:cstheme="minorHAnsi"/>
          <w:sz w:val="20"/>
          <w:szCs w:val="20"/>
        </w:rPr>
        <w:t xml:space="preserve"> B.V., </w:t>
      </w:r>
      <w:r w:rsidRPr="006464A8">
        <w:rPr>
          <w:rFonts w:ascii="CMU Sans Serif" w:hAnsi="CMU Sans Serif" w:cstheme="minorHAnsi"/>
          <w:sz w:val="20"/>
          <w:szCs w:val="20"/>
          <w:lang w:val="nl-NL"/>
        </w:rPr>
        <w:t xml:space="preserve">Baronie 68-70, 2404 XG Alphen aan den Rijn, </w:t>
      </w:r>
      <w:r w:rsidRPr="006464A8">
        <w:rPr>
          <w:rFonts w:ascii="CMU Sans Serif" w:hAnsi="CMU Sans Serif" w:cstheme="minorHAnsi"/>
          <w:sz w:val="20"/>
          <w:szCs w:val="20"/>
        </w:rPr>
        <w:t xml:space="preserve">Nizozemsko. </w:t>
      </w:r>
      <w:r w:rsidRPr="006464A8">
        <w:rPr>
          <w:rFonts w:ascii="CMU Sans Serif" w:hAnsi="CMU Sans Serif" w:cstheme="minorHAnsi"/>
          <w:sz w:val="20"/>
          <w:szCs w:val="20"/>
          <w:lang w:val="sk-SK"/>
        </w:rPr>
        <w:t xml:space="preserve">E-mail: </w:t>
      </w:r>
      <w:hyperlink r:id="rId5" w:history="1">
        <w:r w:rsidRPr="00B575A3">
          <w:rPr>
            <w:rStyle w:val="Hypertextovodkaz"/>
            <w:rFonts w:ascii="CMU Sans Serif" w:hAnsi="CMU Sans Serif" w:cstheme="minorHAnsi"/>
            <w:color w:val="2F5496" w:themeColor="accent1" w:themeShade="BF"/>
            <w:sz w:val="20"/>
            <w:szCs w:val="20"/>
            <w:lang w:val="sk-SK"/>
          </w:rPr>
          <w:t>zakaznickyservis@mgae.com</w:t>
        </w:r>
      </w:hyperlink>
      <w:r w:rsidRPr="006464A8">
        <w:rPr>
          <w:rStyle w:val="Hypertextovodkaz"/>
          <w:rFonts w:ascii="CMU Sans Serif" w:hAnsi="CMU Sans Serif" w:cstheme="minorHAnsi"/>
          <w:color w:val="auto"/>
          <w:sz w:val="20"/>
          <w:szCs w:val="20"/>
          <w:lang w:val="sk-SK"/>
        </w:rPr>
        <w:t xml:space="preserve"> </w:t>
      </w:r>
    </w:p>
    <w:p w14:paraId="6C2033FA" w14:textId="168144A9" w:rsidR="006464A8" w:rsidRPr="0077451D" w:rsidRDefault="006464A8" w:rsidP="0077451D">
      <w:pPr>
        <w:spacing w:after="0" w:line="240" w:lineRule="auto"/>
        <w:ind w:left="261" w:right="142"/>
        <w:contextualSpacing/>
        <w:jc w:val="both"/>
        <w:rPr>
          <w:rStyle w:val="Hypertextovodkaz"/>
          <w:rFonts w:ascii="CMU Sans Serif" w:hAnsi="CMU Sans Serif" w:cstheme="minorHAnsi"/>
          <w:color w:val="auto"/>
          <w:sz w:val="20"/>
          <w:szCs w:val="20"/>
          <w:u w:val="none"/>
          <w:lang w:val="sk-SK"/>
        </w:rPr>
      </w:pPr>
      <w:r w:rsidRPr="006464A8">
        <w:rPr>
          <w:rFonts w:ascii="CMU Sans Serif" w:hAnsi="CMU Sans Serif" w:cstheme="minorHAnsi"/>
          <w:b/>
          <w:bCs/>
          <w:sz w:val="20"/>
          <w:szCs w:val="20"/>
          <w:lang w:val="sk-SK"/>
        </w:rPr>
        <w:t>SK: VAROVANIE! Nevhodné pre deti do 3 rokov. Malé časti. Nebezpečenstvo prehltnutia.</w:t>
      </w:r>
      <w:r w:rsidRPr="006464A8">
        <w:rPr>
          <w:rFonts w:ascii="CMU Sans Serif" w:hAnsi="CMU Sans Serif" w:cstheme="minorHAnsi"/>
          <w:sz w:val="20"/>
          <w:szCs w:val="20"/>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6464A8">
        <w:rPr>
          <w:rFonts w:ascii="CMU Sans Serif" w:hAnsi="CMU Sans Serif" w:cstheme="minorHAnsi"/>
          <w:sz w:val="20"/>
          <w:szCs w:val="20"/>
          <w:lang w:val="sk-SK"/>
        </w:rPr>
        <w:t>Entertainment</w:t>
      </w:r>
      <w:proofErr w:type="spellEnd"/>
      <w:r w:rsidRPr="006464A8">
        <w:rPr>
          <w:rFonts w:ascii="CMU Sans Serif" w:hAnsi="CMU Sans Serif" w:cstheme="minorHAnsi"/>
          <w:sz w:val="20"/>
          <w:szCs w:val="20"/>
          <w:lang w:val="sk-SK"/>
        </w:rPr>
        <w:t xml:space="preserve">, </w:t>
      </w:r>
      <w:proofErr w:type="spellStart"/>
      <w:r w:rsidRPr="006464A8">
        <w:rPr>
          <w:rFonts w:ascii="CMU Sans Serif" w:hAnsi="CMU Sans Serif" w:cstheme="minorHAnsi"/>
          <w:sz w:val="20"/>
          <w:szCs w:val="20"/>
          <w:lang w:val="sk-SK"/>
        </w:rPr>
        <w:t>Inc</w:t>
      </w:r>
      <w:proofErr w:type="spellEnd"/>
      <w:r w:rsidRPr="006464A8">
        <w:rPr>
          <w:rFonts w:ascii="CMU Sans Serif" w:hAnsi="CMU Sans Serif" w:cstheme="minorHAnsi"/>
          <w:sz w:val="20"/>
          <w:szCs w:val="20"/>
          <w:lang w:val="sk-SK"/>
        </w:rPr>
        <w:t xml:space="preserve">. </w:t>
      </w:r>
      <w:r w:rsidR="007F57D9" w:rsidRPr="001E75CC">
        <w:rPr>
          <w:rFonts w:ascii="CMU Sans Serif" w:eastAsia="Calibri" w:hAnsi="CMU Sans Serif" w:cs="Times New Roman"/>
          <w:sz w:val="20"/>
          <w:szCs w:val="20"/>
          <w:lang w:val="sk-SK"/>
        </w:rPr>
        <w:t xml:space="preserve">L.O.L. SURPRISE!™ and L.O.L. SURPRISE! O.M.G. OUTRAGEOUS MILLENNIAL GIRLS™ </w:t>
      </w:r>
      <w:r w:rsidR="007F57D9" w:rsidRPr="001E75CC">
        <w:rPr>
          <w:rFonts w:ascii="CMU Sans Serif" w:eastAsia="Calibri" w:hAnsi="CMU Sans Serif" w:cs="Calibri"/>
          <w:sz w:val="20"/>
          <w:szCs w:val="20"/>
          <w:lang w:val="sk-SK"/>
        </w:rPr>
        <w:t xml:space="preserve">sú ochranné známky spoločnosti MGA v USA a ďalších krajinách. </w:t>
      </w:r>
      <w:r w:rsidRPr="006464A8">
        <w:rPr>
          <w:rFonts w:ascii="CMU Sans Serif" w:hAnsi="CMU Sans Serif" w:cstheme="minorHAnsi"/>
          <w:sz w:val="20"/>
          <w:szCs w:val="20"/>
          <w:lang w:val="sk-SK"/>
        </w:rPr>
        <w:t>Všetky logá, mená, postavy, podobnosti, obrázky, slogany a vzhľad balenia sú majetkom MGA.</w:t>
      </w:r>
      <w:r w:rsidR="0077451D">
        <w:rPr>
          <w:rFonts w:ascii="CMU Sans Serif" w:hAnsi="CMU Sans Serif" w:cstheme="minorHAnsi"/>
          <w:sz w:val="20"/>
          <w:szCs w:val="20"/>
          <w:lang w:val="sk-SK"/>
        </w:rPr>
        <w:t xml:space="preserve"> </w:t>
      </w:r>
      <w:r w:rsidR="0077451D" w:rsidRPr="0077451D">
        <w:rPr>
          <w:rFonts w:ascii="CMU Sans Serif" w:hAnsi="CMU Sans Serif" w:cstheme="minorHAnsi"/>
          <w:b/>
          <w:bCs/>
          <w:sz w:val="20"/>
          <w:szCs w:val="20"/>
          <w:lang w:val="sk-SK"/>
        </w:rPr>
        <w:t>Obsah balenia:</w:t>
      </w:r>
      <w:r w:rsidR="0077451D" w:rsidRPr="0077451D">
        <w:rPr>
          <w:rFonts w:ascii="CMU Sans Serif" w:hAnsi="CMU Sans Serif" w:cstheme="minorHAnsi"/>
          <w:sz w:val="20"/>
          <w:szCs w:val="20"/>
          <w:lang w:val="sk-SK"/>
        </w:rPr>
        <w:t xml:space="preserve"> 1 bábika, 1 stojanček na bábiku, 1 pár topánok, 1 hrebeň, 1 kabelka, 1 nohavice, 1 </w:t>
      </w:r>
      <w:proofErr w:type="spellStart"/>
      <w:r w:rsidR="0077451D" w:rsidRPr="0077451D">
        <w:rPr>
          <w:rFonts w:ascii="CMU Sans Serif" w:hAnsi="CMU Sans Serif" w:cstheme="minorHAnsi"/>
          <w:sz w:val="20"/>
          <w:szCs w:val="20"/>
          <w:lang w:val="sk-SK"/>
        </w:rPr>
        <w:t>kraťasy</w:t>
      </w:r>
      <w:proofErr w:type="spellEnd"/>
      <w:r w:rsidR="0077451D" w:rsidRPr="0077451D">
        <w:rPr>
          <w:rFonts w:ascii="CMU Sans Serif" w:hAnsi="CMU Sans Serif" w:cstheme="minorHAnsi"/>
          <w:sz w:val="20"/>
          <w:szCs w:val="20"/>
          <w:lang w:val="sk-SK"/>
        </w:rPr>
        <w:t xml:space="preserve">, 2 bundy, 3 ramienka na šaty, 1 pár náušníc, 3 </w:t>
      </w:r>
      <w:proofErr w:type="spellStart"/>
      <w:r w:rsidR="0077451D" w:rsidRPr="0077451D">
        <w:rPr>
          <w:rFonts w:ascii="CMU Sans Serif" w:hAnsi="CMU Sans Serif" w:cstheme="minorHAnsi"/>
          <w:sz w:val="20"/>
          <w:szCs w:val="20"/>
          <w:lang w:val="sk-SK"/>
        </w:rPr>
        <w:t>nákrčníky</w:t>
      </w:r>
      <w:proofErr w:type="spellEnd"/>
      <w:r w:rsidR="0077451D">
        <w:rPr>
          <w:rFonts w:ascii="CMU Sans Serif" w:hAnsi="CMU Sans Serif" w:cstheme="minorHAnsi"/>
          <w:sz w:val="20"/>
          <w:szCs w:val="20"/>
          <w:lang w:val="sk-SK"/>
        </w:rPr>
        <w:t>.</w:t>
      </w:r>
      <w:r w:rsidR="0077451D">
        <w:rPr>
          <w:rFonts w:ascii="CMU Sans Serif" w:hAnsi="CMU Sans Serif" w:cstheme="minorHAnsi"/>
          <w:sz w:val="20"/>
          <w:szCs w:val="20"/>
          <w:lang w:val="sk-SK"/>
        </w:rPr>
        <w:t xml:space="preserve"> </w:t>
      </w:r>
      <w:r w:rsidRPr="007B0E9E">
        <w:rPr>
          <w:rFonts w:ascii="CMU Sans Serif" w:hAnsi="CMU Sans Serif" w:cstheme="minorHAnsi"/>
          <w:b/>
          <w:bCs/>
          <w:sz w:val="20"/>
          <w:szCs w:val="20"/>
          <w:lang w:val="sk-SK"/>
        </w:rPr>
        <w:t>Zmena farby:</w:t>
      </w:r>
      <w:r w:rsidRPr="007B0E9E">
        <w:rPr>
          <w:rFonts w:ascii="CMU Sans Serif" w:hAnsi="CMU Sans Serif" w:cstheme="minorHAnsi"/>
          <w:sz w:val="20"/>
          <w:szCs w:val="20"/>
          <w:lang w:val="sk-SK"/>
        </w:rPr>
        <w:t xml:space="preserve"> </w:t>
      </w:r>
      <w:r w:rsidR="00084810" w:rsidRPr="00084810">
        <w:rPr>
          <w:rFonts w:ascii="CMU Sans Serif" w:hAnsi="CMU Sans Serif" w:cstheme="minorHAnsi"/>
          <w:sz w:val="20"/>
          <w:szCs w:val="20"/>
          <w:lang w:val="sk-SK"/>
        </w:rPr>
        <w:t>Zmena farby UV žiarením sa prejaví, ak necháte bábiku niekoľko minút na svetle. Pre najlepšie výsledky použite slnečné žiarenie. Pokiaľ použijete UV lampu, držte bábiku priamo pod svetlom. Zmena farby sa prejaví iba na určitých častiach tela postavičiek alebo na niektorých častiach ich príslušenstva. Zmena farby môže byť ovplyvnená počasím. Efekt zmeny farby má dlhú, ale obmedzenú životnosť. Nevystavujte postavičku dlhšiu dobu na priamom slnku</w:t>
      </w:r>
      <w:r w:rsidR="00084810">
        <w:rPr>
          <w:rFonts w:ascii="CMU Sans Serif" w:hAnsi="CMU Sans Serif" w:cstheme="minorHAnsi"/>
          <w:sz w:val="20"/>
          <w:szCs w:val="20"/>
          <w:lang w:val="sk-SK"/>
        </w:rPr>
        <w:t xml:space="preserve">. </w:t>
      </w:r>
      <w:hyperlink r:id="rId6" w:history="1">
        <w:r w:rsidRPr="00B575A3">
          <w:rPr>
            <w:rStyle w:val="Hypertextovodkaz"/>
            <w:rFonts w:ascii="CMU Sans Serif" w:hAnsi="CMU Sans Serif" w:cstheme="minorHAnsi"/>
            <w:color w:val="2F5496" w:themeColor="accent1" w:themeShade="BF"/>
            <w:sz w:val="20"/>
            <w:szCs w:val="20"/>
            <w:lang w:val="sk-SK"/>
          </w:rPr>
          <w:t>www.mgae.cz</w:t>
        </w:r>
      </w:hyperlink>
      <w:r w:rsidRPr="006464A8">
        <w:rPr>
          <w:rFonts w:ascii="CMU Sans Serif" w:hAnsi="CMU Sans Serif" w:cstheme="minorHAnsi"/>
          <w:sz w:val="20"/>
          <w:szCs w:val="20"/>
          <w:lang w:val="sk-SK"/>
        </w:rPr>
        <w:t xml:space="preserve"> </w:t>
      </w:r>
      <w:r w:rsidRPr="006464A8">
        <w:rPr>
          <w:rFonts w:ascii="CMU Sans Serif" w:hAnsi="CMU Sans Serif" w:cstheme="minorHAnsi"/>
          <w:b/>
          <w:bCs/>
          <w:sz w:val="20"/>
          <w:szCs w:val="20"/>
          <w:lang w:val="sk-SK"/>
        </w:rPr>
        <w:t>Dovozca pre SR:</w:t>
      </w:r>
      <w:r w:rsidRPr="006464A8">
        <w:rPr>
          <w:rFonts w:ascii="CMU Sans Serif" w:hAnsi="CMU Sans Serif" w:cstheme="minorHAnsi"/>
          <w:sz w:val="20"/>
          <w:szCs w:val="20"/>
          <w:lang w:val="sk-SK"/>
        </w:rPr>
        <w:t xml:space="preserve"> </w:t>
      </w:r>
      <w:r w:rsidRPr="006464A8">
        <w:rPr>
          <w:rFonts w:ascii="CMU Sans Serif" w:hAnsi="CMU Sans Serif"/>
          <w:sz w:val="20"/>
          <w:szCs w:val="20"/>
          <w:lang w:val="sk-SK"/>
        </w:rPr>
        <w:t xml:space="preserve">MGA </w:t>
      </w:r>
      <w:proofErr w:type="spellStart"/>
      <w:r w:rsidRPr="006464A8">
        <w:rPr>
          <w:rFonts w:ascii="CMU Sans Serif" w:hAnsi="CMU Sans Serif"/>
          <w:sz w:val="20"/>
          <w:szCs w:val="20"/>
          <w:lang w:val="sk-SK"/>
        </w:rPr>
        <w:t>Entertainment</w:t>
      </w:r>
      <w:proofErr w:type="spellEnd"/>
      <w:r w:rsidRPr="006464A8">
        <w:rPr>
          <w:rFonts w:ascii="CMU Sans Serif" w:hAnsi="CMU Sans Serif"/>
          <w:sz w:val="20"/>
          <w:szCs w:val="20"/>
          <w:lang w:val="sk-SK"/>
        </w:rPr>
        <w:t xml:space="preserve"> </w:t>
      </w:r>
      <w:proofErr w:type="spellStart"/>
      <w:r w:rsidRPr="006464A8">
        <w:rPr>
          <w:rFonts w:ascii="CMU Sans Serif" w:hAnsi="CMU Sans Serif"/>
          <w:sz w:val="20"/>
          <w:szCs w:val="20"/>
          <w:lang w:val="sk-SK"/>
        </w:rPr>
        <w:t>Netherlands</w:t>
      </w:r>
      <w:proofErr w:type="spellEnd"/>
      <w:r w:rsidRPr="006464A8">
        <w:rPr>
          <w:rFonts w:ascii="CMU Sans Serif" w:hAnsi="CMU Sans Serif"/>
          <w:sz w:val="20"/>
          <w:szCs w:val="20"/>
          <w:lang w:val="sk-SK"/>
        </w:rPr>
        <w:t xml:space="preserve"> B.V., </w:t>
      </w:r>
      <w:r w:rsidRPr="006464A8">
        <w:rPr>
          <w:rFonts w:ascii="CMU Sans Serif" w:hAnsi="CMU Sans Serif"/>
          <w:sz w:val="20"/>
          <w:szCs w:val="20"/>
          <w:lang w:val="nl-NL"/>
        </w:rPr>
        <w:t xml:space="preserve">Baronie 68-70, 2404 XG Alphen aan den Rijn, </w:t>
      </w:r>
      <w:r w:rsidRPr="006464A8">
        <w:rPr>
          <w:rFonts w:ascii="CMU Sans Serif" w:hAnsi="CMU Sans Serif"/>
          <w:sz w:val="20"/>
          <w:szCs w:val="20"/>
          <w:lang w:val="sk-SK"/>
        </w:rPr>
        <w:t>Holandsko.</w:t>
      </w:r>
      <w:r w:rsidRPr="006464A8">
        <w:rPr>
          <w:rFonts w:ascii="CMU Sans Serif" w:hAnsi="CMU Sans Serif" w:cstheme="minorHAnsi"/>
          <w:sz w:val="20"/>
          <w:szCs w:val="20"/>
          <w:lang w:val="sk-SK"/>
        </w:rPr>
        <w:t xml:space="preserve"> E-mail: </w:t>
      </w:r>
      <w:hyperlink r:id="rId7" w:history="1">
        <w:r w:rsidRPr="00B575A3">
          <w:rPr>
            <w:rStyle w:val="Hypertextovodkaz"/>
            <w:rFonts w:ascii="CMU Sans Serif" w:hAnsi="CMU Sans Serif" w:cstheme="minorHAnsi"/>
            <w:color w:val="2F5496" w:themeColor="accent1" w:themeShade="BF"/>
            <w:sz w:val="20"/>
            <w:szCs w:val="20"/>
            <w:lang w:val="sk-SK"/>
          </w:rPr>
          <w:t>zakaznickyservis@mgae.com</w:t>
        </w:r>
      </w:hyperlink>
    </w:p>
    <w:p w14:paraId="29798607" w14:textId="36178F5D" w:rsidR="0077451D" w:rsidRDefault="0077451D" w:rsidP="006464A8">
      <w:pPr>
        <w:spacing w:after="0" w:line="240" w:lineRule="auto"/>
        <w:ind w:left="261" w:right="142"/>
        <w:contextualSpacing/>
        <w:jc w:val="both"/>
        <w:rPr>
          <w:sz w:val="20"/>
          <w:szCs w:val="20"/>
        </w:rPr>
      </w:pPr>
    </w:p>
    <w:p w14:paraId="40E3ADF0" w14:textId="7994B124" w:rsidR="0077451D" w:rsidRDefault="0077451D" w:rsidP="006464A8">
      <w:pPr>
        <w:spacing w:after="0" w:line="240" w:lineRule="auto"/>
        <w:ind w:left="261" w:right="142"/>
        <w:contextualSpacing/>
        <w:jc w:val="both"/>
        <w:rPr>
          <w:sz w:val="20"/>
          <w:szCs w:val="20"/>
        </w:rPr>
      </w:pPr>
    </w:p>
    <w:sectPr w:rsidR="00774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8"/>
    <w:rsid w:val="0000335F"/>
    <w:rsid w:val="00084810"/>
    <w:rsid w:val="002C1685"/>
    <w:rsid w:val="00434C18"/>
    <w:rsid w:val="006464A8"/>
    <w:rsid w:val="0077451D"/>
    <w:rsid w:val="007F57D9"/>
    <w:rsid w:val="00AE16DB"/>
    <w:rsid w:val="00B575A3"/>
    <w:rsid w:val="00E806E1"/>
    <w:rsid w:val="00E83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F1AC"/>
  <w15:chartTrackingRefBased/>
  <w15:docId w15:val="{F98D8DA0-1127-4905-BEFC-22284B82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4A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6464A8"/>
    <w:rPr>
      <w:color w:val="0563C1" w:themeColor="hyperlink"/>
      <w:u w:val="single"/>
    </w:rPr>
  </w:style>
  <w:style w:type="paragraph" w:styleId="FormtovanvHTML">
    <w:name w:val="HTML Preformatted"/>
    <w:basedOn w:val="Normln"/>
    <w:link w:val="FormtovanvHTMLChar"/>
    <w:uiPriority w:val="99"/>
    <w:semiHidden/>
    <w:unhideWhenUsed/>
    <w:rsid w:val="0077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7451D"/>
    <w:rPr>
      <w:rFonts w:ascii="Courier New" w:eastAsia="Times New Roman" w:hAnsi="Courier New" w:cs="Courier New"/>
      <w:sz w:val="20"/>
      <w:szCs w:val="20"/>
      <w:lang w:eastAsia="cs-CZ"/>
    </w:rPr>
  </w:style>
  <w:style w:type="character" w:customStyle="1" w:styleId="y2iqfc">
    <w:name w:val="y2iqfc"/>
    <w:basedOn w:val="Standardnpsmoodstavce"/>
    <w:rsid w:val="0077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708">
      <w:bodyDiv w:val="1"/>
      <w:marLeft w:val="0"/>
      <w:marRight w:val="0"/>
      <w:marTop w:val="0"/>
      <w:marBottom w:val="0"/>
      <w:divBdr>
        <w:top w:val="none" w:sz="0" w:space="0" w:color="auto"/>
        <w:left w:val="none" w:sz="0" w:space="0" w:color="auto"/>
        <w:bottom w:val="none" w:sz="0" w:space="0" w:color="auto"/>
        <w:right w:val="none" w:sz="0" w:space="0" w:color="auto"/>
      </w:divBdr>
    </w:div>
    <w:div w:id="16411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2667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Jiřina</dc:creator>
  <cp:keywords/>
  <dc:description/>
  <cp:lastModifiedBy>Krištofová, Markéta</cp:lastModifiedBy>
  <cp:revision>3</cp:revision>
  <dcterms:created xsi:type="dcterms:W3CDTF">2023-01-26T09:57:00Z</dcterms:created>
  <dcterms:modified xsi:type="dcterms:W3CDTF">2023-01-26T10:02:00Z</dcterms:modified>
</cp:coreProperties>
</file>